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996F" w14:textId="77777777" w:rsidR="00544C9A" w:rsidRDefault="00544C9A" w:rsidP="00544C9A">
      <w:pPr>
        <w:jc w:val="center"/>
        <w:rPr>
          <w:b/>
          <w:u w:val="single"/>
        </w:rPr>
      </w:pPr>
      <w:r>
        <w:rPr>
          <w:b/>
          <w:u w:val="single"/>
        </w:rPr>
        <w:t>LAW</w:t>
      </w:r>
      <w:r w:rsidRPr="00817B71">
        <w:rPr>
          <w:b/>
          <w:u w:val="single"/>
        </w:rPr>
        <w:t xml:space="preserve"> CURRICULUM </w:t>
      </w:r>
      <w:r>
        <w:rPr>
          <w:b/>
          <w:u w:val="single"/>
        </w:rPr>
        <w:t>OVERVIEW</w:t>
      </w:r>
    </w:p>
    <w:p w14:paraId="2E0F027B" w14:textId="77777777" w:rsidR="00544C9A" w:rsidRPr="00E116BE" w:rsidRDefault="00544C9A" w:rsidP="00544C9A">
      <w:pPr>
        <w:jc w:val="center"/>
        <w:rPr>
          <w:rFonts w:cstheme="minorHAnsi"/>
          <w:b/>
          <w:u w:val="single"/>
        </w:rPr>
      </w:pPr>
      <w:r>
        <w:rPr>
          <w:rFonts w:cstheme="minorHAnsi"/>
          <w:b/>
          <w:u w:val="single"/>
        </w:rPr>
        <w:t>VISION</w:t>
      </w:r>
      <w:r w:rsidRPr="00E116BE">
        <w:rPr>
          <w:rFonts w:cstheme="minorHAnsi"/>
          <w:b/>
          <w:u w:val="single"/>
        </w:rPr>
        <w:t xml:space="preserve"> STATEMENT: </w:t>
      </w:r>
      <w:r w:rsidRPr="00382596">
        <w:rPr>
          <w:rFonts w:cstheme="minorHAnsi"/>
          <w:color w:val="000000" w:themeColor="text1"/>
          <w:shd w:val="clear" w:color="auto" w:fill="FFFFFF"/>
        </w:rPr>
        <w:t>Live life in all its fullness</w:t>
      </w:r>
    </w:p>
    <w:p w14:paraId="10DEE348" w14:textId="77777777" w:rsidR="00544C9A" w:rsidRPr="00993F03" w:rsidRDefault="00544C9A" w:rsidP="00544C9A">
      <w:r w:rsidRPr="00993F03">
        <w:rPr>
          <w:b/>
        </w:rPr>
        <w:t>INTENT</w:t>
      </w:r>
      <w:r w:rsidRPr="00993F03">
        <w:t xml:space="preserve">: </w:t>
      </w:r>
    </w:p>
    <w:p w14:paraId="51C1F648" w14:textId="77777777" w:rsidR="00544C9A" w:rsidRPr="00CD14F5" w:rsidRDefault="00544C9A" w:rsidP="00544C9A">
      <w:pPr>
        <w:rPr>
          <w:rFonts w:cstheme="minorHAnsi"/>
        </w:rPr>
      </w:pPr>
      <w:r w:rsidRPr="00CD14F5">
        <w:rPr>
          <w:rFonts w:cstheme="minorHAnsi"/>
          <w:color w:val="000000"/>
          <w:shd w:val="clear" w:color="auto" w:fill="FFFFFF"/>
        </w:rPr>
        <w:t>Applied Criminology students at</w:t>
      </w:r>
      <w:r>
        <w:rPr>
          <w:rFonts w:cstheme="minorHAnsi"/>
          <w:color w:val="000000"/>
          <w:shd w:val="clear" w:color="auto" w:fill="FFFFFF"/>
        </w:rPr>
        <w:t xml:space="preserve"> All Saints’ Academy </w:t>
      </w:r>
      <w:r w:rsidRPr="00CD14F5">
        <w:rPr>
          <w:rFonts w:cstheme="minorHAnsi"/>
          <w:color w:val="000000"/>
          <w:shd w:val="clear" w:color="auto" w:fill="FFFFFF"/>
        </w:rPr>
        <w:t>will gain a clear understanding of explanations, policies and procedures surrounding crime. They will develop critical thinking skills and as a result will be able to make judgements on what works best to reduce crime in society The students will become confident at looking at things from a range of viewpoints and using evidence to back up these ideas. Students will also become more informed citizens in relation to the law and legal implications of different behaviours. Finally, it will also help them prepare for further education in terms of wider reading and understanding of society, as well as appreciating that human behaviour has different causes.</w:t>
      </w:r>
    </w:p>
    <w:p w14:paraId="1911F9AE" w14:textId="77777777" w:rsidR="00544C9A" w:rsidRDefault="00544C9A" w:rsidP="00544C9A"/>
    <w:tbl>
      <w:tblPr>
        <w:tblStyle w:val="TableGrid"/>
        <w:tblW w:w="0" w:type="auto"/>
        <w:tblLook w:val="04A0" w:firstRow="1" w:lastRow="0" w:firstColumn="1" w:lastColumn="0" w:noHBand="0" w:noVBand="1"/>
      </w:tblPr>
      <w:tblGrid>
        <w:gridCol w:w="2416"/>
        <w:gridCol w:w="3478"/>
        <w:gridCol w:w="2445"/>
        <w:gridCol w:w="3178"/>
        <w:gridCol w:w="2431"/>
      </w:tblGrid>
      <w:tr w:rsidR="00441F93" w:rsidRPr="00813D6A" w14:paraId="54FD5798" w14:textId="445623DA" w:rsidTr="00441F93">
        <w:tc>
          <w:tcPr>
            <w:tcW w:w="2416" w:type="dxa"/>
          </w:tcPr>
          <w:p w14:paraId="0BD04EE7" w14:textId="77777777" w:rsidR="00441F93" w:rsidRPr="00813D6A" w:rsidRDefault="00441F93" w:rsidP="00544C9A">
            <w:pPr>
              <w:rPr>
                <w:rFonts w:asciiTheme="majorHAnsi" w:hAnsiTheme="majorHAnsi" w:cstheme="majorHAnsi"/>
                <w:b/>
                <w:bCs/>
                <w:sz w:val="20"/>
                <w:szCs w:val="20"/>
              </w:rPr>
            </w:pPr>
          </w:p>
        </w:tc>
        <w:tc>
          <w:tcPr>
            <w:tcW w:w="3478" w:type="dxa"/>
          </w:tcPr>
          <w:p w14:paraId="63777E07" w14:textId="01313013" w:rsidR="00441F93" w:rsidRPr="00813D6A" w:rsidRDefault="00441F93" w:rsidP="00813D6A">
            <w:pPr>
              <w:jc w:val="center"/>
              <w:rPr>
                <w:rFonts w:asciiTheme="majorHAnsi" w:hAnsiTheme="majorHAnsi" w:cstheme="majorHAnsi"/>
                <w:b/>
                <w:sz w:val="20"/>
                <w:szCs w:val="20"/>
              </w:rPr>
            </w:pPr>
            <w:r w:rsidRPr="00813D6A">
              <w:rPr>
                <w:rFonts w:asciiTheme="majorHAnsi" w:hAnsiTheme="majorHAnsi" w:cstheme="majorHAnsi"/>
                <w:b/>
                <w:sz w:val="20"/>
                <w:szCs w:val="20"/>
              </w:rPr>
              <w:t>Year 12</w:t>
            </w:r>
          </w:p>
          <w:p w14:paraId="7A2ACDDF" w14:textId="21220624" w:rsidR="00441F93" w:rsidRPr="00813D6A" w:rsidRDefault="00441F93" w:rsidP="00813D6A">
            <w:pPr>
              <w:jc w:val="center"/>
              <w:rPr>
                <w:rFonts w:asciiTheme="majorHAnsi" w:hAnsiTheme="majorHAnsi" w:cstheme="majorHAnsi"/>
                <w:b/>
                <w:sz w:val="20"/>
                <w:szCs w:val="20"/>
              </w:rPr>
            </w:pPr>
            <w:r w:rsidRPr="00813D6A">
              <w:rPr>
                <w:rFonts w:asciiTheme="majorHAnsi" w:hAnsiTheme="majorHAnsi" w:cstheme="majorHAnsi"/>
                <w:b/>
                <w:sz w:val="20"/>
                <w:szCs w:val="20"/>
              </w:rPr>
              <w:t>Mr Bell &amp; Mrs Jones</w:t>
            </w:r>
          </w:p>
          <w:p w14:paraId="516FB2DB" w14:textId="19B9D39F" w:rsidR="00441F93" w:rsidRPr="00813D6A" w:rsidRDefault="00441F93" w:rsidP="00813D6A">
            <w:pPr>
              <w:jc w:val="center"/>
              <w:rPr>
                <w:rFonts w:asciiTheme="majorHAnsi" w:hAnsiTheme="majorHAnsi" w:cstheme="majorHAnsi"/>
                <w:sz w:val="20"/>
                <w:szCs w:val="20"/>
              </w:rPr>
            </w:pPr>
          </w:p>
        </w:tc>
        <w:tc>
          <w:tcPr>
            <w:tcW w:w="2445" w:type="dxa"/>
          </w:tcPr>
          <w:p w14:paraId="6CDA27DD" w14:textId="77777777" w:rsidR="00441F93" w:rsidRPr="00B51740" w:rsidRDefault="00441F93" w:rsidP="00441F93">
            <w:pPr>
              <w:jc w:val="center"/>
              <w:rPr>
                <w:b/>
                <w:color w:val="FF0000"/>
                <w:sz w:val="20"/>
                <w:szCs w:val="20"/>
              </w:rPr>
            </w:pPr>
            <w:r w:rsidRPr="00B51740">
              <w:rPr>
                <w:b/>
                <w:color w:val="FF0000"/>
                <w:sz w:val="20"/>
                <w:szCs w:val="20"/>
              </w:rPr>
              <w:t>Enrichment</w:t>
            </w:r>
          </w:p>
          <w:p w14:paraId="08384A04" w14:textId="77777777" w:rsidR="00441F93" w:rsidRPr="00B51740" w:rsidRDefault="00441F93" w:rsidP="00441F93">
            <w:pPr>
              <w:jc w:val="center"/>
              <w:rPr>
                <w:b/>
                <w:sz w:val="20"/>
                <w:szCs w:val="20"/>
              </w:rPr>
            </w:pPr>
            <w:r>
              <w:rPr>
                <w:b/>
                <w:sz w:val="20"/>
                <w:szCs w:val="20"/>
              </w:rPr>
              <w:t>Cross-Curricular</w:t>
            </w:r>
          </w:p>
          <w:p w14:paraId="0E665A0B" w14:textId="727C3153" w:rsidR="00441F93" w:rsidRDefault="00441F93" w:rsidP="00441F93">
            <w:pPr>
              <w:jc w:val="center"/>
              <w:rPr>
                <w:rFonts w:asciiTheme="majorHAnsi" w:hAnsiTheme="majorHAnsi" w:cstheme="majorHAnsi"/>
                <w:sz w:val="20"/>
                <w:szCs w:val="20"/>
              </w:rPr>
            </w:pPr>
            <w:r w:rsidRPr="00B51740">
              <w:rPr>
                <w:b/>
                <w:color w:val="00B050"/>
                <w:sz w:val="20"/>
                <w:szCs w:val="20"/>
              </w:rPr>
              <w:t>Careers</w:t>
            </w:r>
          </w:p>
        </w:tc>
        <w:tc>
          <w:tcPr>
            <w:tcW w:w="3178" w:type="dxa"/>
          </w:tcPr>
          <w:p w14:paraId="189C1610" w14:textId="20523FCD" w:rsidR="00441F93" w:rsidRDefault="00441F93" w:rsidP="00A42E01">
            <w:pPr>
              <w:jc w:val="center"/>
              <w:rPr>
                <w:rFonts w:asciiTheme="majorHAnsi" w:hAnsiTheme="majorHAnsi" w:cstheme="majorHAnsi"/>
                <w:sz w:val="20"/>
                <w:szCs w:val="20"/>
              </w:rPr>
            </w:pPr>
            <w:r>
              <w:rPr>
                <w:rFonts w:asciiTheme="majorHAnsi" w:hAnsiTheme="majorHAnsi" w:cstheme="majorHAnsi"/>
                <w:sz w:val="20"/>
                <w:szCs w:val="20"/>
              </w:rPr>
              <w:t>Year 13</w:t>
            </w:r>
          </w:p>
          <w:p w14:paraId="37071497" w14:textId="77777777" w:rsidR="00441F93" w:rsidRPr="00813D6A" w:rsidRDefault="00441F93" w:rsidP="00A42E01">
            <w:pPr>
              <w:jc w:val="center"/>
              <w:rPr>
                <w:rFonts w:asciiTheme="majorHAnsi" w:hAnsiTheme="majorHAnsi" w:cstheme="majorHAnsi"/>
                <w:b/>
                <w:sz w:val="20"/>
                <w:szCs w:val="20"/>
              </w:rPr>
            </w:pPr>
            <w:r w:rsidRPr="00813D6A">
              <w:rPr>
                <w:rFonts w:asciiTheme="majorHAnsi" w:hAnsiTheme="majorHAnsi" w:cstheme="majorHAnsi"/>
                <w:b/>
                <w:sz w:val="20"/>
                <w:szCs w:val="20"/>
              </w:rPr>
              <w:t>Mr Bell &amp; Mrs Jones</w:t>
            </w:r>
          </w:p>
          <w:p w14:paraId="452D6B94" w14:textId="588854FC" w:rsidR="00441F93" w:rsidRPr="00813D6A" w:rsidRDefault="00441F93" w:rsidP="00544C9A">
            <w:pPr>
              <w:rPr>
                <w:rFonts w:asciiTheme="majorHAnsi" w:hAnsiTheme="majorHAnsi" w:cstheme="majorHAnsi"/>
                <w:sz w:val="20"/>
                <w:szCs w:val="20"/>
              </w:rPr>
            </w:pPr>
          </w:p>
        </w:tc>
        <w:tc>
          <w:tcPr>
            <w:tcW w:w="2431" w:type="dxa"/>
          </w:tcPr>
          <w:p w14:paraId="32572A85" w14:textId="77777777" w:rsidR="00441F93" w:rsidRPr="00B51740" w:rsidRDefault="00441F93" w:rsidP="00441F93">
            <w:pPr>
              <w:jc w:val="center"/>
              <w:rPr>
                <w:b/>
                <w:color w:val="FF0000"/>
                <w:sz w:val="20"/>
                <w:szCs w:val="20"/>
              </w:rPr>
            </w:pPr>
            <w:r w:rsidRPr="00B51740">
              <w:rPr>
                <w:b/>
                <w:color w:val="FF0000"/>
                <w:sz w:val="20"/>
                <w:szCs w:val="20"/>
              </w:rPr>
              <w:t>Enrichment</w:t>
            </w:r>
          </w:p>
          <w:p w14:paraId="55071073" w14:textId="1F9A1F22" w:rsidR="00441F93" w:rsidRPr="00B51740" w:rsidRDefault="00441F93" w:rsidP="00441F93">
            <w:pPr>
              <w:jc w:val="center"/>
              <w:rPr>
                <w:b/>
                <w:sz w:val="20"/>
                <w:szCs w:val="20"/>
              </w:rPr>
            </w:pPr>
            <w:r>
              <w:rPr>
                <w:b/>
                <w:sz w:val="20"/>
                <w:szCs w:val="20"/>
              </w:rPr>
              <w:t>Cross-Curricular</w:t>
            </w:r>
          </w:p>
          <w:p w14:paraId="37AA318C" w14:textId="0B0EE758" w:rsidR="00441F93" w:rsidRDefault="00441F93" w:rsidP="00441F93">
            <w:pPr>
              <w:jc w:val="center"/>
              <w:rPr>
                <w:rFonts w:asciiTheme="majorHAnsi" w:hAnsiTheme="majorHAnsi" w:cstheme="majorHAnsi"/>
                <w:sz w:val="20"/>
                <w:szCs w:val="20"/>
              </w:rPr>
            </w:pPr>
            <w:r w:rsidRPr="00B51740">
              <w:rPr>
                <w:b/>
                <w:color w:val="00B050"/>
                <w:sz w:val="20"/>
                <w:szCs w:val="20"/>
              </w:rPr>
              <w:t>Careers</w:t>
            </w:r>
          </w:p>
        </w:tc>
      </w:tr>
      <w:tr w:rsidR="00441F93" w:rsidRPr="00813D6A" w14:paraId="5DC65140" w14:textId="173B890D" w:rsidTr="00441F93">
        <w:tc>
          <w:tcPr>
            <w:tcW w:w="2416" w:type="dxa"/>
            <w:shd w:val="clear" w:color="auto" w:fill="FFF2CC" w:themeFill="accent4" w:themeFillTint="33"/>
          </w:tcPr>
          <w:p w14:paraId="161652B0" w14:textId="61077D0C" w:rsidR="00441F93" w:rsidRPr="00813D6A" w:rsidRDefault="00441F93" w:rsidP="00813D6A">
            <w:pPr>
              <w:pStyle w:val="ListParagraph"/>
              <w:ind w:left="1080"/>
              <w:rPr>
                <w:rFonts w:asciiTheme="majorHAnsi" w:hAnsiTheme="majorHAnsi" w:cstheme="majorHAnsi"/>
                <w:b/>
                <w:bCs/>
                <w:sz w:val="20"/>
                <w:szCs w:val="20"/>
              </w:rPr>
            </w:pPr>
            <w:r w:rsidRPr="00813D6A">
              <w:rPr>
                <w:rFonts w:asciiTheme="majorHAnsi" w:hAnsiTheme="majorHAnsi" w:cstheme="majorHAnsi"/>
                <w:b/>
                <w:bCs/>
                <w:sz w:val="20"/>
                <w:szCs w:val="20"/>
              </w:rPr>
              <w:t>Cycle 1</w:t>
            </w:r>
          </w:p>
        </w:tc>
        <w:tc>
          <w:tcPr>
            <w:tcW w:w="3478" w:type="dxa"/>
            <w:shd w:val="clear" w:color="auto" w:fill="FFF2CC" w:themeFill="accent4" w:themeFillTint="33"/>
          </w:tcPr>
          <w:p w14:paraId="7A9F3EEA" w14:textId="77777777" w:rsidR="00441F93" w:rsidRPr="00813D6A" w:rsidRDefault="00441F93" w:rsidP="00952ED3">
            <w:pPr>
              <w:ind w:left="720"/>
              <w:rPr>
                <w:rFonts w:asciiTheme="majorHAnsi" w:hAnsiTheme="majorHAnsi" w:cstheme="majorHAnsi"/>
                <w:b/>
                <w:bCs/>
                <w:sz w:val="20"/>
                <w:szCs w:val="20"/>
              </w:rPr>
            </w:pPr>
            <w:r w:rsidRPr="00813D6A">
              <w:rPr>
                <w:rFonts w:asciiTheme="majorHAnsi" w:hAnsiTheme="majorHAnsi" w:cstheme="majorHAnsi"/>
                <w:b/>
                <w:bCs/>
                <w:sz w:val="20"/>
                <w:szCs w:val="20"/>
              </w:rPr>
              <w:t>Begin Unit 1 Controlled Assessment</w:t>
            </w:r>
          </w:p>
          <w:p w14:paraId="4A3D8F0B" w14:textId="77777777" w:rsidR="00441F93" w:rsidRPr="00813D6A" w:rsidRDefault="00441F93" w:rsidP="00952ED3">
            <w:pPr>
              <w:pStyle w:val="ListParagraph"/>
              <w:numPr>
                <w:ilvl w:val="0"/>
                <w:numId w:val="3"/>
              </w:numPr>
              <w:rPr>
                <w:rFonts w:asciiTheme="majorHAnsi" w:hAnsiTheme="majorHAnsi" w:cstheme="majorHAnsi"/>
                <w:sz w:val="20"/>
                <w:szCs w:val="20"/>
              </w:rPr>
            </w:pPr>
            <w:r w:rsidRPr="00813D6A">
              <w:rPr>
                <w:rFonts w:asciiTheme="majorHAnsi" w:hAnsiTheme="majorHAnsi" w:cstheme="majorHAnsi"/>
                <w:sz w:val="20"/>
                <w:szCs w:val="20"/>
              </w:rPr>
              <w:t>AC1.1 Analyse different types of crime</w:t>
            </w:r>
          </w:p>
          <w:p w14:paraId="36A57289" w14:textId="77777777" w:rsidR="00441F93" w:rsidRPr="00813D6A" w:rsidRDefault="00441F93" w:rsidP="00952ED3">
            <w:pPr>
              <w:pStyle w:val="ListParagraph"/>
              <w:numPr>
                <w:ilvl w:val="0"/>
                <w:numId w:val="3"/>
              </w:numPr>
              <w:rPr>
                <w:rFonts w:asciiTheme="majorHAnsi" w:hAnsiTheme="majorHAnsi" w:cstheme="majorHAnsi"/>
                <w:sz w:val="20"/>
                <w:szCs w:val="20"/>
              </w:rPr>
            </w:pPr>
            <w:r w:rsidRPr="00813D6A">
              <w:rPr>
                <w:rFonts w:asciiTheme="majorHAnsi" w:hAnsiTheme="majorHAnsi" w:cstheme="majorHAnsi"/>
                <w:sz w:val="20"/>
                <w:szCs w:val="20"/>
              </w:rPr>
              <w:t>AC1.2 Explain the reasons that certain crimes are unreported.</w:t>
            </w:r>
          </w:p>
          <w:p w14:paraId="4A5068F8" w14:textId="34241E87" w:rsidR="00441F93" w:rsidRPr="00813D6A" w:rsidRDefault="00441F93" w:rsidP="00952ED3">
            <w:pPr>
              <w:pStyle w:val="ListParagraph"/>
              <w:numPr>
                <w:ilvl w:val="0"/>
                <w:numId w:val="3"/>
              </w:numPr>
              <w:rPr>
                <w:rFonts w:asciiTheme="majorHAnsi" w:hAnsiTheme="majorHAnsi" w:cstheme="majorHAnsi"/>
                <w:sz w:val="20"/>
                <w:szCs w:val="20"/>
              </w:rPr>
            </w:pPr>
            <w:r w:rsidRPr="00813D6A">
              <w:rPr>
                <w:rFonts w:asciiTheme="majorHAnsi" w:hAnsiTheme="majorHAnsi" w:cstheme="majorHAnsi"/>
                <w:sz w:val="20"/>
                <w:szCs w:val="20"/>
              </w:rPr>
              <w:t>AC1.3 Explain the consequences of unreported crime.</w:t>
            </w:r>
          </w:p>
          <w:p w14:paraId="5EC32295" w14:textId="77777777" w:rsidR="00441F93" w:rsidRPr="00813D6A" w:rsidRDefault="00441F93" w:rsidP="00952ED3">
            <w:pPr>
              <w:pStyle w:val="ListParagraph"/>
              <w:numPr>
                <w:ilvl w:val="0"/>
                <w:numId w:val="3"/>
              </w:numPr>
              <w:rPr>
                <w:rFonts w:asciiTheme="majorHAnsi" w:hAnsiTheme="majorHAnsi" w:cstheme="majorHAnsi"/>
                <w:sz w:val="20"/>
                <w:szCs w:val="20"/>
              </w:rPr>
            </w:pPr>
            <w:r w:rsidRPr="00813D6A">
              <w:rPr>
                <w:rFonts w:asciiTheme="majorHAnsi" w:hAnsiTheme="majorHAnsi" w:cstheme="majorHAnsi"/>
                <w:sz w:val="20"/>
                <w:szCs w:val="20"/>
              </w:rPr>
              <w:t>AC1.5 Explain the impact of media representations on the public perception of crime.</w:t>
            </w:r>
          </w:p>
          <w:p w14:paraId="2AF132B4" w14:textId="4337BACF" w:rsidR="00441F93" w:rsidRPr="00813D6A" w:rsidRDefault="00441F93" w:rsidP="00952ED3">
            <w:pPr>
              <w:pStyle w:val="ListParagraph"/>
              <w:numPr>
                <w:ilvl w:val="0"/>
                <w:numId w:val="3"/>
              </w:numPr>
              <w:rPr>
                <w:rFonts w:asciiTheme="majorHAnsi" w:hAnsiTheme="majorHAnsi" w:cstheme="majorHAnsi"/>
                <w:sz w:val="20"/>
                <w:szCs w:val="20"/>
              </w:rPr>
            </w:pPr>
            <w:r w:rsidRPr="00813D6A">
              <w:rPr>
                <w:rFonts w:asciiTheme="majorHAnsi" w:hAnsiTheme="majorHAnsi" w:cstheme="majorHAnsi"/>
                <w:sz w:val="20"/>
                <w:szCs w:val="20"/>
              </w:rPr>
              <w:t>AC1.6 Evaluate methods of collecting statistics about crime.</w:t>
            </w:r>
          </w:p>
          <w:p w14:paraId="50954C15" w14:textId="0A94ACEF" w:rsidR="00441F93" w:rsidRPr="00813D6A" w:rsidRDefault="00441F93" w:rsidP="00952ED3">
            <w:pPr>
              <w:ind w:left="720"/>
              <w:rPr>
                <w:rFonts w:asciiTheme="majorHAnsi" w:hAnsiTheme="majorHAnsi" w:cstheme="majorHAnsi"/>
                <w:b/>
                <w:bCs/>
                <w:sz w:val="20"/>
                <w:szCs w:val="20"/>
              </w:rPr>
            </w:pPr>
            <w:r w:rsidRPr="00813D6A">
              <w:rPr>
                <w:rFonts w:asciiTheme="majorHAnsi" w:hAnsiTheme="majorHAnsi" w:cstheme="majorHAnsi"/>
                <w:b/>
                <w:bCs/>
                <w:sz w:val="20"/>
                <w:szCs w:val="20"/>
              </w:rPr>
              <w:t>Mock NEA Part (1) 3 hours (before Oct half term)</w:t>
            </w:r>
          </w:p>
          <w:p w14:paraId="100BF19D" w14:textId="77777777" w:rsidR="00441F93" w:rsidRPr="00813D6A" w:rsidRDefault="00441F93" w:rsidP="00952ED3">
            <w:pPr>
              <w:pStyle w:val="ListParagraph"/>
              <w:numPr>
                <w:ilvl w:val="0"/>
                <w:numId w:val="3"/>
              </w:numPr>
              <w:rPr>
                <w:rFonts w:asciiTheme="majorHAnsi" w:hAnsiTheme="majorHAnsi" w:cstheme="majorHAnsi"/>
                <w:sz w:val="20"/>
                <w:szCs w:val="20"/>
              </w:rPr>
            </w:pPr>
            <w:r w:rsidRPr="00813D6A">
              <w:rPr>
                <w:rFonts w:asciiTheme="majorHAnsi" w:hAnsiTheme="majorHAnsi" w:cstheme="majorHAnsi"/>
                <w:sz w:val="20"/>
                <w:szCs w:val="20"/>
              </w:rPr>
              <w:lastRenderedPageBreak/>
              <w:t>AC2.1 Compare campaigns for change.</w:t>
            </w:r>
            <w:r w:rsidRPr="00813D6A">
              <w:rPr>
                <w:rFonts w:asciiTheme="majorHAnsi" w:hAnsiTheme="majorHAnsi" w:cstheme="majorHAnsi"/>
                <w:sz w:val="20"/>
                <w:szCs w:val="20"/>
              </w:rPr>
              <w:cr/>
              <w:t xml:space="preserve"> AC2.2 Evaluate the effectiveness of media used in campaigns for change.</w:t>
            </w:r>
          </w:p>
          <w:p w14:paraId="3540D66C" w14:textId="77777777" w:rsidR="00441F93" w:rsidRPr="00813D6A" w:rsidRDefault="00441F93" w:rsidP="00952ED3">
            <w:pPr>
              <w:pStyle w:val="ListParagraph"/>
              <w:numPr>
                <w:ilvl w:val="0"/>
                <w:numId w:val="3"/>
              </w:numPr>
              <w:rPr>
                <w:rFonts w:asciiTheme="majorHAnsi" w:hAnsiTheme="majorHAnsi" w:cstheme="majorHAnsi"/>
                <w:sz w:val="20"/>
                <w:szCs w:val="20"/>
              </w:rPr>
            </w:pPr>
            <w:r w:rsidRPr="00813D6A">
              <w:rPr>
                <w:rFonts w:asciiTheme="majorHAnsi" w:hAnsiTheme="majorHAnsi" w:cstheme="majorHAnsi"/>
                <w:sz w:val="20"/>
                <w:szCs w:val="20"/>
              </w:rPr>
              <w:t>AC3.1 Plan a campaign for change relating to crime.</w:t>
            </w:r>
          </w:p>
          <w:p w14:paraId="136EC487" w14:textId="77777777" w:rsidR="00441F93" w:rsidRPr="00813D6A" w:rsidRDefault="00441F93" w:rsidP="00952ED3">
            <w:pPr>
              <w:pStyle w:val="ListParagraph"/>
              <w:numPr>
                <w:ilvl w:val="0"/>
                <w:numId w:val="3"/>
              </w:numPr>
              <w:rPr>
                <w:rFonts w:asciiTheme="majorHAnsi" w:hAnsiTheme="majorHAnsi" w:cstheme="majorHAnsi"/>
                <w:sz w:val="20"/>
                <w:szCs w:val="20"/>
              </w:rPr>
            </w:pPr>
            <w:r w:rsidRPr="00813D6A">
              <w:rPr>
                <w:rFonts w:asciiTheme="majorHAnsi" w:hAnsiTheme="majorHAnsi" w:cstheme="majorHAnsi"/>
                <w:sz w:val="20"/>
                <w:szCs w:val="20"/>
              </w:rPr>
              <w:t>AC3.2 Design materials for use in campaigning for change</w:t>
            </w:r>
          </w:p>
          <w:p w14:paraId="716EF610" w14:textId="13B4ABE2" w:rsidR="00441F93" w:rsidRPr="00813D6A" w:rsidRDefault="00441F93" w:rsidP="00813D6A">
            <w:pPr>
              <w:pStyle w:val="ListParagraph"/>
              <w:numPr>
                <w:ilvl w:val="0"/>
                <w:numId w:val="3"/>
              </w:numPr>
              <w:rPr>
                <w:rFonts w:asciiTheme="majorHAnsi" w:hAnsiTheme="majorHAnsi" w:cstheme="majorHAnsi"/>
                <w:sz w:val="20"/>
                <w:szCs w:val="20"/>
              </w:rPr>
            </w:pPr>
            <w:r w:rsidRPr="00813D6A">
              <w:rPr>
                <w:rFonts w:asciiTheme="majorHAnsi" w:hAnsiTheme="majorHAnsi" w:cstheme="majorHAnsi"/>
                <w:sz w:val="20"/>
                <w:szCs w:val="20"/>
              </w:rPr>
              <w:t>AC3.3 Justify a campaign for change.</w:t>
            </w:r>
          </w:p>
        </w:tc>
        <w:tc>
          <w:tcPr>
            <w:tcW w:w="2445" w:type="dxa"/>
            <w:shd w:val="clear" w:color="auto" w:fill="FFF2CC" w:themeFill="accent4" w:themeFillTint="33"/>
          </w:tcPr>
          <w:p w14:paraId="3140D484" w14:textId="77777777" w:rsidR="00441F93" w:rsidRDefault="00441F93" w:rsidP="00441F93">
            <w:pPr>
              <w:jc w:val="center"/>
              <w:rPr>
                <w:b/>
                <w:color w:val="00B050"/>
                <w:sz w:val="20"/>
                <w:szCs w:val="20"/>
              </w:rPr>
            </w:pPr>
          </w:p>
          <w:p w14:paraId="7F7EEF22" w14:textId="77777777" w:rsidR="00441F93" w:rsidRPr="00441F93" w:rsidRDefault="00441F93" w:rsidP="00441F93">
            <w:pPr>
              <w:jc w:val="center"/>
              <w:rPr>
                <w:b/>
                <w:color w:val="70AD47" w:themeColor="accent6"/>
                <w:sz w:val="20"/>
                <w:szCs w:val="20"/>
              </w:rPr>
            </w:pPr>
          </w:p>
          <w:p w14:paraId="4355CD44" w14:textId="051D14CD" w:rsidR="00441F93" w:rsidRPr="00441F93" w:rsidRDefault="00441F93" w:rsidP="00441F93">
            <w:pPr>
              <w:jc w:val="center"/>
              <w:rPr>
                <w:b/>
                <w:color w:val="70AD47" w:themeColor="accent6"/>
                <w:sz w:val="20"/>
                <w:szCs w:val="20"/>
              </w:rPr>
            </w:pPr>
            <w:r w:rsidRPr="00441F93">
              <w:rPr>
                <w:b/>
                <w:color w:val="70AD47" w:themeColor="accent6"/>
                <w:sz w:val="20"/>
                <w:szCs w:val="20"/>
              </w:rPr>
              <w:t>Criminologist</w:t>
            </w:r>
          </w:p>
          <w:p w14:paraId="74C4E540" w14:textId="43A8F1EC" w:rsidR="00441F93" w:rsidRPr="00441F93" w:rsidRDefault="00441F93" w:rsidP="00441F93">
            <w:pPr>
              <w:jc w:val="center"/>
              <w:rPr>
                <w:b/>
                <w:color w:val="70AD47" w:themeColor="accent6"/>
                <w:sz w:val="20"/>
                <w:szCs w:val="20"/>
              </w:rPr>
            </w:pPr>
            <w:r w:rsidRPr="00441F93">
              <w:rPr>
                <w:b/>
                <w:color w:val="70AD47" w:themeColor="accent6"/>
                <w:sz w:val="20"/>
                <w:szCs w:val="20"/>
              </w:rPr>
              <w:t>Member of Parliament</w:t>
            </w:r>
          </w:p>
          <w:p w14:paraId="484D6018" w14:textId="77777777" w:rsidR="00441F93" w:rsidRDefault="00441F93" w:rsidP="00441F93">
            <w:pPr>
              <w:jc w:val="center"/>
              <w:rPr>
                <w:rFonts w:cstheme="minorHAnsi"/>
                <w:b/>
                <w:bCs/>
                <w:color w:val="70AD47" w:themeColor="accent6"/>
                <w:sz w:val="20"/>
                <w:szCs w:val="20"/>
              </w:rPr>
            </w:pPr>
            <w:r w:rsidRPr="00441F93">
              <w:rPr>
                <w:rFonts w:cstheme="minorHAnsi"/>
                <w:b/>
                <w:bCs/>
                <w:color w:val="70AD47" w:themeColor="accent6"/>
                <w:sz w:val="20"/>
                <w:szCs w:val="20"/>
              </w:rPr>
              <w:t>Police officer</w:t>
            </w:r>
          </w:p>
          <w:p w14:paraId="63F03D68" w14:textId="77777777" w:rsidR="00441F93" w:rsidRDefault="00441F93" w:rsidP="00441F93">
            <w:pPr>
              <w:jc w:val="center"/>
              <w:rPr>
                <w:rFonts w:cstheme="minorHAnsi"/>
                <w:b/>
                <w:bCs/>
                <w:color w:val="70AD47" w:themeColor="accent6"/>
                <w:sz w:val="20"/>
                <w:szCs w:val="20"/>
              </w:rPr>
            </w:pPr>
          </w:p>
          <w:p w14:paraId="7ABCF037" w14:textId="24627A45" w:rsidR="00441F93" w:rsidRDefault="00441F93" w:rsidP="00441F93">
            <w:pPr>
              <w:jc w:val="center"/>
              <w:rPr>
                <w:rFonts w:cstheme="minorHAnsi"/>
                <w:b/>
                <w:bCs/>
                <w:color w:val="FF0000"/>
                <w:sz w:val="20"/>
                <w:szCs w:val="20"/>
              </w:rPr>
            </w:pPr>
            <w:r w:rsidRPr="00441F93">
              <w:rPr>
                <w:rFonts w:cstheme="minorHAnsi"/>
                <w:b/>
                <w:bCs/>
                <w:color w:val="FF0000"/>
                <w:sz w:val="20"/>
                <w:szCs w:val="20"/>
              </w:rPr>
              <w:t xml:space="preserve">Parliament tours </w:t>
            </w:r>
            <w:proofErr w:type="gramStart"/>
            <w:r w:rsidRPr="00441F93">
              <w:rPr>
                <w:rFonts w:cstheme="minorHAnsi"/>
                <w:b/>
                <w:bCs/>
                <w:color w:val="FF0000"/>
                <w:sz w:val="20"/>
                <w:szCs w:val="20"/>
              </w:rPr>
              <w:t>online</w:t>
            </w:r>
            <w:proofErr w:type="gramEnd"/>
          </w:p>
          <w:p w14:paraId="1374287D" w14:textId="6D323F39" w:rsidR="00441F93" w:rsidRPr="00441F93" w:rsidRDefault="00441F93" w:rsidP="00441F93">
            <w:pPr>
              <w:jc w:val="center"/>
              <w:rPr>
                <w:rFonts w:cstheme="minorHAnsi"/>
                <w:b/>
                <w:bCs/>
                <w:sz w:val="20"/>
                <w:szCs w:val="20"/>
              </w:rPr>
            </w:pPr>
            <w:r>
              <w:rPr>
                <w:rFonts w:cstheme="minorHAnsi"/>
                <w:b/>
                <w:bCs/>
                <w:color w:val="FF0000"/>
                <w:sz w:val="20"/>
                <w:szCs w:val="20"/>
              </w:rPr>
              <w:t>Guest speakers: Local campaign ambassadors</w:t>
            </w:r>
          </w:p>
        </w:tc>
        <w:tc>
          <w:tcPr>
            <w:tcW w:w="3178" w:type="dxa"/>
            <w:shd w:val="clear" w:color="auto" w:fill="FFF2CC" w:themeFill="accent4" w:themeFillTint="33"/>
          </w:tcPr>
          <w:p w14:paraId="25D25021" w14:textId="0798FED0" w:rsidR="00441F93" w:rsidRPr="00A42E01" w:rsidRDefault="00441F93" w:rsidP="00544C9A">
            <w:pPr>
              <w:rPr>
                <w:rFonts w:asciiTheme="majorHAnsi" w:hAnsiTheme="majorHAnsi" w:cstheme="majorHAnsi"/>
                <w:b/>
                <w:bCs/>
                <w:sz w:val="20"/>
                <w:szCs w:val="20"/>
              </w:rPr>
            </w:pPr>
            <w:r w:rsidRPr="00A42E01">
              <w:rPr>
                <w:rFonts w:asciiTheme="majorHAnsi" w:hAnsiTheme="majorHAnsi" w:cstheme="majorHAnsi"/>
                <w:b/>
                <w:bCs/>
                <w:sz w:val="20"/>
                <w:szCs w:val="20"/>
              </w:rPr>
              <w:t>Begin Unit 3 Controlled Assessment</w:t>
            </w:r>
          </w:p>
          <w:p w14:paraId="51D2EA2B" w14:textId="77777777" w:rsidR="00441F93" w:rsidRPr="00A42E01" w:rsidRDefault="00441F93" w:rsidP="00A42E01">
            <w:pPr>
              <w:pStyle w:val="ListParagraph"/>
              <w:numPr>
                <w:ilvl w:val="0"/>
                <w:numId w:val="10"/>
              </w:numPr>
              <w:rPr>
                <w:bCs/>
                <w:sz w:val="20"/>
                <w:szCs w:val="20"/>
              </w:rPr>
            </w:pPr>
            <w:r w:rsidRPr="00A42E01">
              <w:rPr>
                <w:bCs/>
                <w:sz w:val="20"/>
                <w:szCs w:val="20"/>
              </w:rPr>
              <w:t xml:space="preserve">AC1.3 Explain how evidence is. </w:t>
            </w:r>
          </w:p>
          <w:p w14:paraId="236E63A4" w14:textId="77777777" w:rsidR="00441F93" w:rsidRPr="00A42E01" w:rsidRDefault="00441F93" w:rsidP="00A42E01">
            <w:pPr>
              <w:pStyle w:val="ListParagraph"/>
              <w:numPr>
                <w:ilvl w:val="0"/>
                <w:numId w:val="10"/>
              </w:numPr>
              <w:rPr>
                <w:bCs/>
                <w:sz w:val="20"/>
                <w:szCs w:val="20"/>
              </w:rPr>
            </w:pPr>
            <w:r w:rsidRPr="00A42E01">
              <w:rPr>
                <w:bCs/>
                <w:sz w:val="20"/>
                <w:szCs w:val="20"/>
              </w:rPr>
              <w:t>processed</w:t>
            </w:r>
          </w:p>
          <w:p w14:paraId="5CF15342" w14:textId="77777777" w:rsidR="00441F93" w:rsidRPr="00A42E01" w:rsidRDefault="00441F93" w:rsidP="00A42E01">
            <w:pPr>
              <w:pStyle w:val="ListParagraph"/>
              <w:numPr>
                <w:ilvl w:val="0"/>
                <w:numId w:val="10"/>
              </w:numPr>
              <w:rPr>
                <w:sz w:val="20"/>
                <w:szCs w:val="20"/>
              </w:rPr>
            </w:pPr>
            <w:r w:rsidRPr="00A42E01">
              <w:rPr>
                <w:sz w:val="20"/>
                <w:szCs w:val="20"/>
              </w:rPr>
              <w:t>AC1.4 Examine the rights of individuals in criminal investigations.</w:t>
            </w:r>
          </w:p>
          <w:p w14:paraId="3113EC29" w14:textId="77777777" w:rsidR="00441F93" w:rsidRPr="00A42E01" w:rsidRDefault="00441F93" w:rsidP="00A42E01">
            <w:pPr>
              <w:pStyle w:val="ListParagraph"/>
              <w:numPr>
                <w:ilvl w:val="0"/>
                <w:numId w:val="10"/>
              </w:numPr>
              <w:rPr>
                <w:bCs/>
                <w:sz w:val="20"/>
                <w:szCs w:val="20"/>
              </w:rPr>
            </w:pPr>
            <w:r w:rsidRPr="00A42E01">
              <w:rPr>
                <w:bCs/>
                <w:sz w:val="20"/>
                <w:szCs w:val="20"/>
              </w:rPr>
              <w:t>AC2.1 Explain the requirements of the Crown Prosecution Service (CPS) for prosecuting suspects.</w:t>
            </w:r>
          </w:p>
          <w:p w14:paraId="6457AAEC" w14:textId="77777777" w:rsidR="00441F93" w:rsidRPr="00A42E01" w:rsidRDefault="00441F93" w:rsidP="00A42E01">
            <w:pPr>
              <w:pStyle w:val="ListParagraph"/>
              <w:numPr>
                <w:ilvl w:val="0"/>
                <w:numId w:val="10"/>
              </w:numPr>
              <w:rPr>
                <w:bCs/>
                <w:sz w:val="20"/>
                <w:szCs w:val="20"/>
              </w:rPr>
            </w:pPr>
            <w:r w:rsidRPr="00A42E01">
              <w:rPr>
                <w:bCs/>
                <w:sz w:val="20"/>
                <w:szCs w:val="20"/>
              </w:rPr>
              <w:t>AC2.2 Describe trial processes.</w:t>
            </w:r>
          </w:p>
          <w:p w14:paraId="086691EB" w14:textId="15388396" w:rsidR="00441F93" w:rsidRPr="00A42E01" w:rsidRDefault="00441F93" w:rsidP="00A42E01">
            <w:pPr>
              <w:pStyle w:val="ListParagraph"/>
              <w:numPr>
                <w:ilvl w:val="0"/>
                <w:numId w:val="10"/>
              </w:numPr>
              <w:rPr>
                <w:rFonts w:asciiTheme="majorHAnsi" w:hAnsiTheme="majorHAnsi" w:cstheme="majorHAnsi"/>
                <w:sz w:val="20"/>
                <w:szCs w:val="20"/>
              </w:rPr>
            </w:pPr>
            <w:r w:rsidRPr="00A42E01">
              <w:rPr>
                <w:bCs/>
                <w:sz w:val="20"/>
                <w:szCs w:val="20"/>
              </w:rPr>
              <w:t>AC2.3 Understand rules in relation to the use of evidence in criminal cases.</w:t>
            </w:r>
          </w:p>
          <w:p w14:paraId="1D53F2EC" w14:textId="77777777" w:rsidR="00441F93" w:rsidRPr="00A42E01" w:rsidRDefault="00441F93" w:rsidP="00A42E01">
            <w:pPr>
              <w:pStyle w:val="ListParagraph"/>
              <w:numPr>
                <w:ilvl w:val="0"/>
                <w:numId w:val="10"/>
              </w:numPr>
              <w:rPr>
                <w:bCs/>
                <w:color w:val="000000" w:themeColor="text1"/>
                <w:sz w:val="20"/>
                <w:szCs w:val="20"/>
              </w:rPr>
            </w:pPr>
            <w:r w:rsidRPr="00A42E01">
              <w:rPr>
                <w:bCs/>
                <w:color w:val="000000" w:themeColor="text1"/>
                <w:sz w:val="20"/>
                <w:szCs w:val="20"/>
              </w:rPr>
              <w:t xml:space="preserve">AC2.4 Assess key influences affecting the </w:t>
            </w:r>
            <w:r w:rsidRPr="00A42E01">
              <w:rPr>
                <w:bCs/>
                <w:color w:val="000000" w:themeColor="text1"/>
                <w:sz w:val="20"/>
                <w:szCs w:val="20"/>
              </w:rPr>
              <w:lastRenderedPageBreak/>
              <w:t>outcomes of criminal cases.</w:t>
            </w:r>
          </w:p>
          <w:p w14:paraId="389AF657" w14:textId="77777777" w:rsidR="00441F93" w:rsidRPr="00A42E01" w:rsidRDefault="00441F93" w:rsidP="00A42E01">
            <w:pPr>
              <w:pStyle w:val="ListParagraph"/>
              <w:numPr>
                <w:ilvl w:val="0"/>
                <w:numId w:val="10"/>
              </w:numPr>
              <w:rPr>
                <w:bCs/>
                <w:color w:val="000000" w:themeColor="text1"/>
                <w:sz w:val="20"/>
                <w:szCs w:val="20"/>
              </w:rPr>
            </w:pPr>
            <w:r w:rsidRPr="00A42E01">
              <w:rPr>
                <w:bCs/>
                <w:color w:val="000000" w:themeColor="text1"/>
                <w:sz w:val="20"/>
                <w:szCs w:val="20"/>
              </w:rPr>
              <w:t>AC2.5 Discuss the use of laypeople in criminal cases.</w:t>
            </w:r>
          </w:p>
          <w:p w14:paraId="2BE940B2" w14:textId="77777777" w:rsidR="00441F93" w:rsidRPr="00A42E01" w:rsidRDefault="00441F93" w:rsidP="00A42E01">
            <w:pPr>
              <w:pStyle w:val="ListParagraph"/>
              <w:numPr>
                <w:ilvl w:val="0"/>
                <w:numId w:val="10"/>
              </w:numPr>
              <w:rPr>
                <w:bCs/>
                <w:color w:val="000000" w:themeColor="text1"/>
                <w:sz w:val="20"/>
                <w:szCs w:val="20"/>
              </w:rPr>
            </w:pPr>
            <w:r w:rsidRPr="00A42E01">
              <w:rPr>
                <w:bCs/>
                <w:color w:val="000000" w:themeColor="text1"/>
                <w:sz w:val="20"/>
                <w:szCs w:val="20"/>
              </w:rPr>
              <w:t>AC3.1 Examine information for Validity.</w:t>
            </w:r>
          </w:p>
          <w:p w14:paraId="48E2B2A2" w14:textId="2E63C561" w:rsidR="00441F93" w:rsidRPr="00A42E01" w:rsidRDefault="00441F93" w:rsidP="00A42E01">
            <w:pPr>
              <w:pStyle w:val="ListParagraph"/>
              <w:numPr>
                <w:ilvl w:val="0"/>
                <w:numId w:val="10"/>
              </w:numPr>
              <w:rPr>
                <w:rFonts w:asciiTheme="majorHAnsi" w:hAnsiTheme="majorHAnsi" w:cstheme="majorHAnsi"/>
                <w:sz w:val="20"/>
                <w:szCs w:val="20"/>
              </w:rPr>
            </w:pPr>
            <w:r w:rsidRPr="006A6191">
              <w:rPr>
                <w:bCs/>
                <w:color w:val="000000" w:themeColor="text1"/>
                <w:sz w:val="20"/>
                <w:szCs w:val="20"/>
              </w:rPr>
              <w:t>AC3.2 Draw conclusions from information</w:t>
            </w:r>
          </w:p>
        </w:tc>
        <w:tc>
          <w:tcPr>
            <w:tcW w:w="2431" w:type="dxa"/>
            <w:shd w:val="clear" w:color="auto" w:fill="FFF2CC" w:themeFill="accent4" w:themeFillTint="33"/>
          </w:tcPr>
          <w:p w14:paraId="5256A266" w14:textId="77777777" w:rsidR="00441F93" w:rsidRDefault="00441F93" w:rsidP="00441F93">
            <w:pPr>
              <w:jc w:val="center"/>
              <w:rPr>
                <w:b/>
                <w:color w:val="00B050"/>
                <w:sz w:val="20"/>
                <w:szCs w:val="20"/>
              </w:rPr>
            </w:pPr>
          </w:p>
          <w:p w14:paraId="1A4977EB" w14:textId="77777777" w:rsidR="00441F93" w:rsidRDefault="00441F93" w:rsidP="00441F93">
            <w:pPr>
              <w:jc w:val="center"/>
              <w:rPr>
                <w:b/>
                <w:color w:val="00B050"/>
                <w:sz w:val="20"/>
                <w:szCs w:val="20"/>
              </w:rPr>
            </w:pPr>
          </w:p>
          <w:p w14:paraId="7311CBAC" w14:textId="60A0F7A6" w:rsidR="00441F93" w:rsidRDefault="00441F93" w:rsidP="00441F93">
            <w:pPr>
              <w:jc w:val="center"/>
              <w:rPr>
                <w:b/>
                <w:color w:val="00B050"/>
                <w:sz w:val="20"/>
                <w:szCs w:val="20"/>
              </w:rPr>
            </w:pPr>
            <w:r>
              <w:rPr>
                <w:b/>
                <w:color w:val="00B050"/>
                <w:sz w:val="20"/>
                <w:szCs w:val="20"/>
              </w:rPr>
              <w:t>Criminal Psychologist</w:t>
            </w:r>
          </w:p>
          <w:p w14:paraId="0CBF7BF3" w14:textId="77777777" w:rsidR="00441F93" w:rsidRDefault="00441F93" w:rsidP="00441F93">
            <w:pPr>
              <w:jc w:val="center"/>
              <w:rPr>
                <w:b/>
                <w:color w:val="00B050"/>
                <w:sz w:val="20"/>
                <w:szCs w:val="20"/>
              </w:rPr>
            </w:pPr>
            <w:r>
              <w:rPr>
                <w:b/>
                <w:color w:val="00B050"/>
                <w:sz w:val="20"/>
                <w:szCs w:val="20"/>
              </w:rPr>
              <w:t>Member of Parliament</w:t>
            </w:r>
          </w:p>
          <w:p w14:paraId="2902D380" w14:textId="77777777" w:rsidR="00441F93" w:rsidRDefault="00441F93" w:rsidP="00441F93">
            <w:pPr>
              <w:jc w:val="center"/>
              <w:rPr>
                <w:b/>
                <w:color w:val="00B050"/>
                <w:sz w:val="20"/>
                <w:szCs w:val="20"/>
              </w:rPr>
            </w:pPr>
            <w:r>
              <w:rPr>
                <w:b/>
                <w:color w:val="00B050"/>
                <w:sz w:val="20"/>
                <w:szCs w:val="20"/>
              </w:rPr>
              <w:t>Social Policy Analyst</w:t>
            </w:r>
          </w:p>
          <w:p w14:paraId="6C788E25" w14:textId="77777777" w:rsidR="00441F93" w:rsidRDefault="00441F93" w:rsidP="00441F93">
            <w:pPr>
              <w:jc w:val="center"/>
              <w:rPr>
                <w:b/>
                <w:color w:val="00B050"/>
                <w:sz w:val="20"/>
                <w:szCs w:val="20"/>
              </w:rPr>
            </w:pPr>
            <w:r>
              <w:rPr>
                <w:b/>
                <w:color w:val="00B050"/>
                <w:sz w:val="20"/>
                <w:szCs w:val="20"/>
              </w:rPr>
              <w:t>Crown Prosecutor</w:t>
            </w:r>
          </w:p>
          <w:p w14:paraId="21AC689F" w14:textId="77777777" w:rsidR="00441F93" w:rsidRDefault="00441F93" w:rsidP="00441F93">
            <w:pPr>
              <w:jc w:val="center"/>
              <w:rPr>
                <w:b/>
                <w:color w:val="00B050"/>
                <w:sz w:val="20"/>
                <w:szCs w:val="20"/>
              </w:rPr>
            </w:pPr>
          </w:p>
          <w:p w14:paraId="37424989" w14:textId="24F3D8D6" w:rsidR="00441F93" w:rsidRPr="00441F93" w:rsidRDefault="00441F93" w:rsidP="00441F93">
            <w:pPr>
              <w:jc w:val="center"/>
              <w:rPr>
                <w:b/>
                <w:color w:val="FF0000"/>
                <w:sz w:val="20"/>
                <w:szCs w:val="20"/>
              </w:rPr>
            </w:pPr>
            <w:r w:rsidRPr="00441F93">
              <w:rPr>
                <w:b/>
                <w:color w:val="FF0000"/>
                <w:sz w:val="20"/>
                <w:szCs w:val="20"/>
              </w:rPr>
              <w:t>Trip to local Magistrate Court</w:t>
            </w:r>
          </w:p>
          <w:p w14:paraId="62056C3F" w14:textId="77777777" w:rsidR="00441F93" w:rsidRPr="00A42E01" w:rsidRDefault="00441F93" w:rsidP="00544C9A">
            <w:pPr>
              <w:rPr>
                <w:rFonts w:asciiTheme="majorHAnsi" w:hAnsiTheme="majorHAnsi" w:cstheme="majorHAnsi"/>
                <w:b/>
                <w:bCs/>
                <w:sz w:val="20"/>
                <w:szCs w:val="20"/>
              </w:rPr>
            </w:pPr>
          </w:p>
        </w:tc>
      </w:tr>
      <w:tr w:rsidR="00441F93" w:rsidRPr="00813D6A" w14:paraId="69E787BA" w14:textId="05169364" w:rsidTr="00441F93">
        <w:tc>
          <w:tcPr>
            <w:tcW w:w="2416" w:type="dxa"/>
            <w:shd w:val="clear" w:color="auto" w:fill="FFF2CC" w:themeFill="accent4" w:themeFillTint="33"/>
          </w:tcPr>
          <w:p w14:paraId="6F926A64" w14:textId="77777777" w:rsidR="00441F93" w:rsidRPr="00813D6A" w:rsidRDefault="00441F93" w:rsidP="00952ED3">
            <w:pPr>
              <w:pStyle w:val="NoSpacing"/>
              <w:jc w:val="center"/>
              <w:rPr>
                <w:rFonts w:asciiTheme="majorHAnsi" w:hAnsiTheme="majorHAnsi" w:cstheme="majorHAnsi"/>
                <w:b/>
                <w:bCs/>
                <w:sz w:val="20"/>
                <w:szCs w:val="20"/>
              </w:rPr>
            </w:pPr>
            <w:r w:rsidRPr="00813D6A">
              <w:rPr>
                <w:rFonts w:asciiTheme="majorHAnsi" w:hAnsiTheme="majorHAnsi" w:cstheme="majorHAnsi"/>
                <w:b/>
                <w:bCs/>
                <w:sz w:val="20"/>
                <w:szCs w:val="20"/>
              </w:rPr>
              <w:t>Assess Week</w:t>
            </w:r>
          </w:p>
          <w:p w14:paraId="1C27EA88" w14:textId="77777777" w:rsidR="00441F93" w:rsidRPr="00813D6A" w:rsidRDefault="00441F93" w:rsidP="00544C9A">
            <w:pPr>
              <w:rPr>
                <w:rFonts w:asciiTheme="majorHAnsi" w:hAnsiTheme="majorHAnsi" w:cstheme="majorHAnsi"/>
                <w:b/>
                <w:bCs/>
                <w:sz w:val="20"/>
                <w:szCs w:val="20"/>
              </w:rPr>
            </w:pPr>
          </w:p>
        </w:tc>
        <w:tc>
          <w:tcPr>
            <w:tcW w:w="3478" w:type="dxa"/>
            <w:shd w:val="clear" w:color="auto" w:fill="FFF2CC" w:themeFill="accent4" w:themeFillTint="33"/>
          </w:tcPr>
          <w:p w14:paraId="425D148F" w14:textId="0880F5A4" w:rsidR="00441F93" w:rsidRPr="00813D6A" w:rsidRDefault="00441F93" w:rsidP="00544C9A">
            <w:pPr>
              <w:rPr>
                <w:rFonts w:asciiTheme="majorHAnsi" w:hAnsiTheme="majorHAnsi" w:cstheme="majorHAnsi"/>
                <w:sz w:val="20"/>
                <w:szCs w:val="20"/>
              </w:rPr>
            </w:pPr>
            <w:r w:rsidRPr="00813D6A">
              <w:rPr>
                <w:rFonts w:asciiTheme="majorHAnsi" w:hAnsiTheme="majorHAnsi" w:cstheme="majorHAnsi"/>
                <w:sz w:val="20"/>
                <w:szCs w:val="20"/>
              </w:rPr>
              <w:t>Mock NEA Part (2) 5 hours lesson time</w:t>
            </w:r>
          </w:p>
        </w:tc>
        <w:tc>
          <w:tcPr>
            <w:tcW w:w="2445" w:type="dxa"/>
            <w:shd w:val="clear" w:color="auto" w:fill="FFF2CC" w:themeFill="accent4" w:themeFillTint="33"/>
          </w:tcPr>
          <w:p w14:paraId="007B0AB3" w14:textId="77777777" w:rsidR="00441F93" w:rsidRDefault="00441F93" w:rsidP="00544C9A">
            <w:pPr>
              <w:rPr>
                <w:rFonts w:asciiTheme="majorHAnsi" w:hAnsiTheme="majorHAnsi" w:cstheme="majorHAnsi"/>
                <w:sz w:val="20"/>
                <w:szCs w:val="20"/>
              </w:rPr>
            </w:pPr>
          </w:p>
        </w:tc>
        <w:tc>
          <w:tcPr>
            <w:tcW w:w="3178" w:type="dxa"/>
            <w:shd w:val="clear" w:color="auto" w:fill="FFF2CC" w:themeFill="accent4" w:themeFillTint="33"/>
          </w:tcPr>
          <w:p w14:paraId="07EA91C9" w14:textId="6A41FC5A" w:rsidR="00441F93" w:rsidRPr="00813D6A" w:rsidRDefault="00441F93" w:rsidP="00544C9A">
            <w:pPr>
              <w:rPr>
                <w:rFonts w:asciiTheme="majorHAnsi" w:hAnsiTheme="majorHAnsi" w:cstheme="majorHAnsi"/>
                <w:sz w:val="20"/>
                <w:szCs w:val="20"/>
              </w:rPr>
            </w:pPr>
            <w:r>
              <w:rPr>
                <w:rFonts w:asciiTheme="majorHAnsi" w:hAnsiTheme="majorHAnsi" w:cstheme="majorHAnsi"/>
                <w:sz w:val="20"/>
                <w:szCs w:val="20"/>
              </w:rPr>
              <w:t>Full Mock</w:t>
            </w:r>
          </w:p>
        </w:tc>
        <w:tc>
          <w:tcPr>
            <w:tcW w:w="2431" w:type="dxa"/>
            <w:shd w:val="clear" w:color="auto" w:fill="FFF2CC" w:themeFill="accent4" w:themeFillTint="33"/>
          </w:tcPr>
          <w:p w14:paraId="4E212963" w14:textId="77777777" w:rsidR="00441F93" w:rsidRDefault="00441F93" w:rsidP="00544C9A">
            <w:pPr>
              <w:rPr>
                <w:rFonts w:asciiTheme="majorHAnsi" w:hAnsiTheme="majorHAnsi" w:cstheme="majorHAnsi"/>
                <w:sz w:val="20"/>
                <w:szCs w:val="20"/>
              </w:rPr>
            </w:pPr>
          </w:p>
        </w:tc>
      </w:tr>
      <w:tr w:rsidR="00441F93" w:rsidRPr="00813D6A" w14:paraId="037D6EB8" w14:textId="693D8E6F" w:rsidTr="00441F93">
        <w:tc>
          <w:tcPr>
            <w:tcW w:w="2416" w:type="dxa"/>
            <w:shd w:val="clear" w:color="auto" w:fill="FFF2CC" w:themeFill="accent4" w:themeFillTint="33"/>
          </w:tcPr>
          <w:p w14:paraId="644DEAC3" w14:textId="77777777" w:rsidR="00441F93" w:rsidRPr="00813D6A" w:rsidRDefault="00441F93" w:rsidP="00A42E01">
            <w:pPr>
              <w:pStyle w:val="NoSpacing"/>
              <w:jc w:val="center"/>
              <w:rPr>
                <w:rFonts w:asciiTheme="majorHAnsi" w:hAnsiTheme="majorHAnsi" w:cstheme="majorHAnsi"/>
                <w:b/>
                <w:bCs/>
                <w:sz w:val="20"/>
                <w:szCs w:val="20"/>
              </w:rPr>
            </w:pPr>
            <w:r w:rsidRPr="00813D6A">
              <w:rPr>
                <w:rFonts w:asciiTheme="majorHAnsi" w:hAnsiTheme="majorHAnsi" w:cstheme="majorHAnsi"/>
                <w:b/>
                <w:bCs/>
                <w:sz w:val="20"/>
                <w:szCs w:val="20"/>
              </w:rPr>
              <w:t>Review</w:t>
            </w:r>
          </w:p>
          <w:p w14:paraId="724ED6C4" w14:textId="77777777" w:rsidR="00441F93" w:rsidRPr="00813D6A" w:rsidRDefault="00441F93" w:rsidP="00A42E01">
            <w:pPr>
              <w:rPr>
                <w:rFonts w:asciiTheme="majorHAnsi" w:hAnsiTheme="majorHAnsi" w:cstheme="majorHAnsi"/>
                <w:b/>
                <w:bCs/>
                <w:sz w:val="20"/>
                <w:szCs w:val="20"/>
              </w:rPr>
            </w:pPr>
          </w:p>
        </w:tc>
        <w:tc>
          <w:tcPr>
            <w:tcW w:w="3478" w:type="dxa"/>
            <w:shd w:val="clear" w:color="auto" w:fill="FFF2CC" w:themeFill="accent4" w:themeFillTint="33"/>
          </w:tcPr>
          <w:p w14:paraId="256619B5" w14:textId="77777777" w:rsidR="00441F93" w:rsidRPr="00813D6A" w:rsidRDefault="00441F93" w:rsidP="00A42E01">
            <w:pPr>
              <w:rPr>
                <w:rFonts w:asciiTheme="majorHAnsi" w:hAnsiTheme="majorHAnsi" w:cstheme="majorHAnsi"/>
                <w:bCs/>
                <w:sz w:val="20"/>
                <w:szCs w:val="20"/>
              </w:rPr>
            </w:pPr>
            <w:r w:rsidRPr="00813D6A">
              <w:rPr>
                <w:rFonts w:asciiTheme="majorHAnsi" w:hAnsiTheme="majorHAnsi" w:cstheme="majorHAnsi"/>
                <w:bCs/>
                <w:sz w:val="20"/>
                <w:szCs w:val="20"/>
              </w:rPr>
              <w:t>Feedback, Action e.g., intervention</w:t>
            </w:r>
          </w:p>
          <w:p w14:paraId="55920221" w14:textId="1B5B7936" w:rsidR="00441F93" w:rsidRPr="00813D6A" w:rsidRDefault="00441F93" w:rsidP="00A42E01">
            <w:pPr>
              <w:rPr>
                <w:rFonts w:asciiTheme="majorHAnsi" w:hAnsiTheme="majorHAnsi" w:cstheme="majorHAnsi"/>
                <w:sz w:val="20"/>
                <w:szCs w:val="20"/>
              </w:rPr>
            </w:pPr>
            <w:r w:rsidRPr="00813D6A">
              <w:rPr>
                <w:rFonts w:asciiTheme="majorHAnsi" w:hAnsiTheme="majorHAnsi" w:cstheme="majorHAnsi"/>
                <w:sz w:val="20"/>
                <w:szCs w:val="20"/>
              </w:rPr>
              <w:t>Final prep for NEA</w:t>
            </w:r>
          </w:p>
        </w:tc>
        <w:tc>
          <w:tcPr>
            <w:tcW w:w="2445" w:type="dxa"/>
            <w:shd w:val="clear" w:color="auto" w:fill="FFF2CC" w:themeFill="accent4" w:themeFillTint="33"/>
          </w:tcPr>
          <w:p w14:paraId="043444D7" w14:textId="77777777" w:rsidR="00441F93" w:rsidRPr="00813D6A" w:rsidRDefault="00441F93" w:rsidP="00A42E01">
            <w:pPr>
              <w:rPr>
                <w:rFonts w:asciiTheme="majorHAnsi" w:hAnsiTheme="majorHAnsi" w:cstheme="majorHAnsi"/>
                <w:bCs/>
                <w:sz w:val="20"/>
                <w:szCs w:val="20"/>
              </w:rPr>
            </w:pPr>
          </w:p>
        </w:tc>
        <w:tc>
          <w:tcPr>
            <w:tcW w:w="3178" w:type="dxa"/>
            <w:shd w:val="clear" w:color="auto" w:fill="FFF2CC" w:themeFill="accent4" w:themeFillTint="33"/>
          </w:tcPr>
          <w:p w14:paraId="21DB324B" w14:textId="0B562E20" w:rsidR="00441F93" w:rsidRPr="00813D6A" w:rsidRDefault="00441F93" w:rsidP="00A42E01">
            <w:pPr>
              <w:rPr>
                <w:rFonts w:asciiTheme="majorHAnsi" w:hAnsiTheme="majorHAnsi" w:cstheme="majorHAnsi"/>
                <w:bCs/>
                <w:sz w:val="20"/>
                <w:szCs w:val="20"/>
              </w:rPr>
            </w:pPr>
            <w:r w:rsidRPr="00813D6A">
              <w:rPr>
                <w:rFonts w:asciiTheme="majorHAnsi" w:hAnsiTheme="majorHAnsi" w:cstheme="majorHAnsi"/>
                <w:bCs/>
                <w:sz w:val="20"/>
                <w:szCs w:val="20"/>
              </w:rPr>
              <w:t>Feedback, Action e.g., intervention</w:t>
            </w:r>
          </w:p>
          <w:p w14:paraId="5D689F9A" w14:textId="71251B3E" w:rsidR="00441F93" w:rsidRPr="00813D6A" w:rsidRDefault="00441F93" w:rsidP="00A42E01">
            <w:pPr>
              <w:rPr>
                <w:rFonts w:asciiTheme="majorHAnsi" w:hAnsiTheme="majorHAnsi" w:cstheme="majorHAnsi"/>
                <w:sz w:val="20"/>
                <w:szCs w:val="20"/>
              </w:rPr>
            </w:pPr>
            <w:r w:rsidRPr="00813D6A">
              <w:rPr>
                <w:rFonts w:asciiTheme="majorHAnsi" w:hAnsiTheme="majorHAnsi" w:cstheme="majorHAnsi"/>
                <w:sz w:val="20"/>
                <w:szCs w:val="20"/>
              </w:rPr>
              <w:t>Final prep for NEA</w:t>
            </w:r>
          </w:p>
        </w:tc>
        <w:tc>
          <w:tcPr>
            <w:tcW w:w="2431" w:type="dxa"/>
            <w:shd w:val="clear" w:color="auto" w:fill="FFF2CC" w:themeFill="accent4" w:themeFillTint="33"/>
          </w:tcPr>
          <w:p w14:paraId="798E1F7F" w14:textId="77777777" w:rsidR="00441F93" w:rsidRPr="00813D6A" w:rsidRDefault="00441F93" w:rsidP="00A42E01">
            <w:pPr>
              <w:rPr>
                <w:rFonts w:asciiTheme="majorHAnsi" w:hAnsiTheme="majorHAnsi" w:cstheme="majorHAnsi"/>
                <w:bCs/>
                <w:sz w:val="20"/>
                <w:szCs w:val="20"/>
              </w:rPr>
            </w:pPr>
          </w:p>
        </w:tc>
      </w:tr>
      <w:tr w:rsidR="00441F93" w:rsidRPr="00813D6A" w14:paraId="6E265B3B" w14:textId="5C5B4FE9" w:rsidTr="00441F93">
        <w:tc>
          <w:tcPr>
            <w:tcW w:w="2416" w:type="dxa"/>
            <w:shd w:val="clear" w:color="auto" w:fill="FFF2CC" w:themeFill="accent4" w:themeFillTint="33"/>
          </w:tcPr>
          <w:p w14:paraId="7E0D3E7D" w14:textId="5434D086" w:rsidR="00441F93" w:rsidRPr="00813D6A" w:rsidRDefault="00441F93" w:rsidP="00A42E01">
            <w:pPr>
              <w:rPr>
                <w:rFonts w:asciiTheme="majorHAnsi" w:hAnsiTheme="majorHAnsi" w:cstheme="majorHAnsi"/>
                <w:b/>
                <w:bCs/>
                <w:sz w:val="20"/>
                <w:szCs w:val="20"/>
              </w:rPr>
            </w:pPr>
            <w:r w:rsidRPr="00813D6A">
              <w:rPr>
                <w:rFonts w:asciiTheme="majorHAnsi" w:hAnsiTheme="majorHAnsi" w:cstheme="majorHAnsi"/>
                <w:b/>
                <w:bCs/>
                <w:sz w:val="20"/>
                <w:szCs w:val="20"/>
              </w:rPr>
              <w:t>NEA ASSESSMENT</w:t>
            </w:r>
          </w:p>
        </w:tc>
        <w:tc>
          <w:tcPr>
            <w:tcW w:w="3478" w:type="dxa"/>
            <w:shd w:val="clear" w:color="auto" w:fill="FFF2CC" w:themeFill="accent4" w:themeFillTint="33"/>
          </w:tcPr>
          <w:p w14:paraId="5D2343B6" w14:textId="26CE2A8B" w:rsidR="00441F93" w:rsidRPr="00813D6A" w:rsidRDefault="00441F93" w:rsidP="00A42E01">
            <w:pPr>
              <w:rPr>
                <w:rFonts w:asciiTheme="majorHAnsi" w:hAnsiTheme="majorHAnsi" w:cstheme="majorHAnsi"/>
                <w:sz w:val="20"/>
                <w:szCs w:val="20"/>
              </w:rPr>
            </w:pPr>
            <w:r w:rsidRPr="00813D6A">
              <w:rPr>
                <w:rFonts w:asciiTheme="majorHAnsi" w:hAnsiTheme="majorHAnsi" w:cstheme="majorHAnsi"/>
                <w:sz w:val="20"/>
                <w:szCs w:val="20"/>
              </w:rPr>
              <w:t>8 hours-controlled assessment (over 3 days)</w:t>
            </w:r>
          </w:p>
        </w:tc>
        <w:tc>
          <w:tcPr>
            <w:tcW w:w="2445" w:type="dxa"/>
            <w:shd w:val="clear" w:color="auto" w:fill="FFF2CC" w:themeFill="accent4" w:themeFillTint="33"/>
          </w:tcPr>
          <w:p w14:paraId="45E8897A" w14:textId="77777777" w:rsidR="00441F93" w:rsidRDefault="00441F93" w:rsidP="00A42E01">
            <w:pPr>
              <w:rPr>
                <w:rFonts w:asciiTheme="majorHAnsi" w:hAnsiTheme="majorHAnsi" w:cstheme="majorHAnsi"/>
                <w:sz w:val="20"/>
                <w:szCs w:val="20"/>
              </w:rPr>
            </w:pPr>
          </w:p>
        </w:tc>
        <w:tc>
          <w:tcPr>
            <w:tcW w:w="3178" w:type="dxa"/>
            <w:shd w:val="clear" w:color="auto" w:fill="FFF2CC" w:themeFill="accent4" w:themeFillTint="33"/>
          </w:tcPr>
          <w:p w14:paraId="2CE9722A" w14:textId="6441A875" w:rsidR="00441F93" w:rsidRPr="00813D6A" w:rsidRDefault="00441F93" w:rsidP="00A42E01">
            <w:pPr>
              <w:rPr>
                <w:rFonts w:asciiTheme="majorHAnsi" w:hAnsiTheme="majorHAnsi" w:cstheme="majorHAnsi"/>
                <w:sz w:val="20"/>
                <w:szCs w:val="20"/>
              </w:rPr>
            </w:pPr>
            <w:r>
              <w:rPr>
                <w:rFonts w:asciiTheme="majorHAnsi" w:hAnsiTheme="majorHAnsi" w:cstheme="majorHAnsi"/>
                <w:sz w:val="20"/>
                <w:szCs w:val="20"/>
              </w:rPr>
              <w:t>8 hours-controlled assessment (over 3 days)</w:t>
            </w:r>
          </w:p>
        </w:tc>
        <w:tc>
          <w:tcPr>
            <w:tcW w:w="2431" w:type="dxa"/>
            <w:shd w:val="clear" w:color="auto" w:fill="FFF2CC" w:themeFill="accent4" w:themeFillTint="33"/>
          </w:tcPr>
          <w:p w14:paraId="36157264" w14:textId="77777777" w:rsidR="00441F93" w:rsidRDefault="00441F93" w:rsidP="00A42E01">
            <w:pPr>
              <w:rPr>
                <w:rFonts w:asciiTheme="majorHAnsi" w:hAnsiTheme="majorHAnsi" w:cstheme="majorHAnsi"/>
                <w:sz w:val="20"/>
                <w:szCs w:val="20"/>
              </w:rPr>
            </w:pPr>
          </w:p>
        </w:tc>
      </w:tr>
      <w:tr w:rsidR="00441F93" w:rsidRPr="00813D6A" w14:paraId="08614F6E" w14:textId="6FD22A83" w:rsidTr="00441F93">
        <w:tc>
          <w:tcPr>
            <w:tcW w:w="2416" w:type="dxa"/>
            <w:shd w:val="clear" w:color="auto" w:fill="D9E2F3" w:themeFill="accent1" w:themeFillTint="33"/>
          </w:tcPr>
          <w:p w14:paraId="5086E968" w14:textId="5476A54A" w:rsidR="00441F93" w:rsidRPr="00813D6A" w:rsidRDefault="00441F93" w:rsidP="00A42E01">
            <w:pPr>
              <w:rPr>
                <w:rFonts w:asciiTheme="majorHAnsi" w:hAnsiTheme="majorHAnsi" w:cstheme="majorHAnsi"/>
                <w:b/>
                <w:bCs/>
                <w:sz w:val="20"/>
                <w:szCs w:val="20"/>
              </w:rPr>
            </w:pPr>
            <w:r w:rsidRPr="00813D6A">
              <w:rPr>
                <w:rFonts w:asciiTheme="majorHAnsi" w:hAnsiTheme="majorHAnsi" w:cstheme="majorHAnsi"/>
                <w:b/>
                <w:bCs/>
                <w:sz w:val="20"/>
                <w:szCs w:val="20"/>
              </w:rPr>
              <w:t>Cycle 2</w:t>
            </w:r>
          </w:p>
        </w:tc>
        <w:tc>
          <w:tcPr>
            <w:tcW w:w="3478" w:type="dxa"/>
            <w:shd w:val="clear" w:color="auto" w:fill="D9E2F3" w:themeFill="accent1" w:themeFillTint="33"/>
          </w:tcPr>
          <w:p w14:paraId="3648F25B" w14:textId="3E70DB04" w:rsidR="00441F93" w:rsidRPr="00813D6A" w:rsidRDefault="00441F93" w:rsidP="00A42E01">
            <w:pPr>
              <w:pStyle w:val="ListParagraph"/>
              <w:rPr>
                <w:rFonts w:asciiTheme="majorHAnsi" w:hAnsiTheme="majorHAnsi" w:cstheme="majorHAnsi"/>
                <w:b/>
                <w:bCs/>
                <w:sz w:val="20"/>
                <w:szCs w:val="20"/>
              </w:rPr>
            </w:pPr>
            <w:r w:rsidRPr="00813D6A">
              <w:rPr>
                <w:rFonts w:asciiTheme="majorHAnsi" w:hAnsiTheme="majorHAnsi" w:cstheme="majorHAnsi"/>
                <w:b/>
                <w:bCs/>
                <w:sz w:val="20"/>
                <w:szCs w:val="20"/>
              </w:rPr>
              <w:t>Unit 2 Theories of Criminality</w:t>
            </w:r>
            <w:r>
              <w:rPr>
                <w:rFonts w:asciiTheme="majorHAnsi" w:hAnsiTheme="majorHAnsi" w:cstheme="majorHAnsi"/>
                <w:b/>
                <w:bCs/>
                <w:sz w:val="20"/>
                <w:szCs w:val="20"/>
              </w:rPr>
              <w:t xml:space="preserve"> </w:t>
            </w:r>
          </w:p>
          <w:p w14:paraId="07F573A4" w14:textId="08F83D01" w:rsidR="00441F93" w:rsidRPr="00813D6A" w:rsidRDefault="00441F93" w:rsidP="00A42E01">
            <w:pPr>
              <w:pStyle w:val="ListParagraph"/>
              <w:numPr>
                <w:ilvl w:val="0"/>
                <w:numId w:val="7"/>
              </w:numPr>
              <w:rPr>
                <w:rFonts w:asciiTheme="majorHAnsi" w:hAnsiTheme="majorHAnsi" w:cstheme="majorHAnsi"/>
                <w:sz w:val="20"/>
                <w:szCs w:val="20"/>
              </w:rPr>
            </w:pPr>
            <w:r w:rsidRPr="00813D6A">
              <w:rPr>
                <w:rFonts w:asciiTheme="majorHAnsi" w:hAnsiTheme="majorHAnsi" w:cstheme="majorHAnsi"/>
                <w:sz w:val="20"/>
                <w:szCs w:val="20"/>
              </w:rPr>
              <w:t>AC1.1 Compare criminal behaviour and deviance.</w:t>
            </w:r>
          </w:p>
          <w:p w14:paraId="6E62129F" w14:textId="77777777" w:rsidR="00441F93" w:rsidRPr="00813D6A" w:rsidRDefault="00441F93" w:rsidP="00A42E01">
            <w:pPr>
              <w:pStyle w:val="ListParagraph"/>
              <w:numPr>
                <w:ilvl w:val="0"/>
                <w:numId w:val="7"/>
              </w:numPr>
              <w:rPr>
                <w:rFonts w:asciiTheme="majorHAnsi" w:hAnsiTheme="majorHAnsi" w:cstheme="majorHAnsi"/>
                <w:sz w:val="20"/>
                <w:szCs w:val="20"/>
              </w:rPr>
            </w:pPr>
            <w:r w:rsidRPr="00813D6A">
              <w:rPr>
                <w:rFonts w:asciiTheme="majorHAnsi" w:hAnsiTheme="majorHAnsi" w:cstheme="majorHAnsi"/>
                <w:sz w:val="20"/>
                <w:szCs w:val="20"/>
              </w:rPr>
              <w:t>AC1.2 Explain the social construction of criminality.</w:t>
            </w:r>
          </w:p>
          <w:p w14:paraId="437158DE" w14:textId="77777777" w:rsidR="00441F93" w:rsidRPr="00813D6A" w:rsidRDefault="00441F93" w:rsidP="00A42E01">
            <w:pPr>
              <w:pStyle w:val="ListParagraph"/>
              <w:numPr>
                <w:ilvl w:val="0"/>
                <w:numId w:val="7"/>
              </w:numPr>
              <w:rPr>
                <w:rFonts w:asciiTheme="majorHAnsi" w:hAnsiTheme="majorHAnsi" w:cstheme="majorHAnsi"/>
                <w:sz w:val="20"/>
                <w:szCs w:val="20"/>
              </w:rPr>
            </w:pPr>
            <w:r w:rsidRPr="00813D6A">
              <w:rPr>
                <w:rFonts w:asciiTheme="majorHAnsi" w:hAnsiTheme="majorHAnsi" w:cstheme="majorHAnsi"/>
                <w:sz w:val="20"/>
                <w:szCs w:val="20"/>
              </w:rPr>
              <w:t>AC2.1 Describe biological theories of criminality.</w:t>
            </w:r>
          </w:p>
          <w:p w14:paraId="6E6B2745" w14:textId="77777777" w:rsidR="00441F93" w:rsidRPr="00813D6A" w:rsidRDefault="00441F93" w:rsidP="00A42E01">
            <w:pPr>
              <w:pStyle w:val="ListParagraph"/>
              <w:numPr>
                <w:ilvl w:val="0"/>
                <w:numId w:val="7"/>
              </w:numPr>
              <w:rPr>
                <w:rFonts w:asciiTheme="majorHAnsi" w:hAnsiTheme="majorHAnsi" w:cstheme="majorHAnsi"/>
                <w:sz w:val="20"/>
                <w:szCs w:val="20"/>
              </w:rPr>
            </w:pPr>
            <w:r w:rsidRPr="00813D6A">
              <w:rPr>
                <w:rFonts w:asciiTheme="majorHAnsi" w:hAnsiTheme="majorHAnsi" w:cstheme="majorHAnsi"/>
                <w:sz w:val="20"/>
                <w:szCs w:val="20"/>
              </w:rPr>
              <w:t>AC2.2 Describe individualistic theories of criminality.</w:t>
            </w:r>
          </w:p>
          <w:p w14:paraId="62B5281A" w14:textId="1FCE6E1E" w:rsidR="00441F93" w:rsidRPr="00813D6A" w:rsidRDefault="00441F93" w:rsidP="00A42E01">
            <w:pPr>
              <w:pStyle w:val="ListParagraph"/>
              <w:numPr>
                <w:ilvl w:val="0"/>
                <w:numId w:val="7"/>
              </w:numPr>
              <w:rPr>
                <w:rFonts w:asciiTheme="majorHAnsi" w:hAnsiTheme="majorHAnsi" w:cstheme="majorHAnsi"/>
                <w:sz w:val="20"/>
                <w:szCs w:val="20"/>
              </w:rPr>
            </w:pPr>
            <w:r w:rsidRPr="00813D6A">
              <w:rPr>
                <w:rFonts w:asciiTheme="majorHAnsi" w:hAnsiTheme="majorHAnsi" w:cstheme="majorHAnsi"/>
                <w:sz w:val="20"/>
                <w:szCs w:val="20"/>
              </w:rPr>
              <w:t>AC2.3 Describe sociological theories of criminality</w:t>
            </w:r>
          </w:p>
        </w:tc>
        <w:tc>
          <w:tcPr>
            <w:tcW w:w="2445" w:type="dxa"/>
            <w:shd w:val="clear" w:color="auto" w:fill="D9E2F3" w:themeFill="accent1" w:themeFillTint="33"/>
          </w:tcPr>
          <w:p w14:paraId="185D9C5C" w14:textId="77777777" w:rsidR="00441F93" w:rsidRDefault="00441F93" w:rsidP="00A42E01">
            <w:pPr>
              <w:jc w:val="center"/>
              <w:rPr>
                <w:rFonts w:asciiTheme="majorHAnsi" w:hAnsiTheme="majorHAnsi" w:cstheme="majorHAnsi"/>
                <w:b/>
                <w:bCs/>
                <w:sz w:val="20"/>
                <w:szCs w:val="20"/>
              </w:rPr>
            </w:pPr>
          </w:p>
          <w:p w14:paraId="0537E1D7" w14:textId="77777777" w:rsidR="00441F93" w:rsidRDefault="00441F93" w:rsidP="00A42E01">
            <w:pPr>
              <w:jc w:val="center"/>
              <w:rPr>
                <w:rFonts w:asciiTheme="majorHAnsi" w:hAnsiTheme="majorHAnsi" w:cstheme="majorHAnsi"/>
                <w:b/>
                <w:bCs/>
                <w:sz w:val="20"/>
                <w:szCs w:val="20"/>
              </w:rPr>
            </w:pPr>
          </w:p>
          <w:p w14:paraId="4BDFB073" w14:textId="77777777" w:rsidR="00441F93" w:rsidRDefault="00441F93" w:rsidP="00441F93">
            <w:pPr>
              <w:jc w:val="center"/>
              <w:rPr>
                <w:b/>
                <w:color w:val="00B050"/>
                <w:sz w:val="20"/>
                <w:szCs w:val="20"/>
              </w:rPr>
            </w:pPr>
            <w:r>
              <w:rPr>
                <w:b/>
                <w:color w:val="00B050"/>
                <w:sz w:val="20"/>
                <w:szCs w:val="20"/>
              </w:rPr>
              <w:t>Criminal Psychologist</w:t>
            </w:r>
          </w:p>
          <w:p w14:paraId="5F810038" w14:textId="77777777" w:rsidR="00441F93" w:rsidRDefault="00441F93" w:rsidP="00441F93">
            <w:pPr>
              <w:jc w:val="center"/>
              <w:rPr>
                <w:b/>
                <w:color w:val="00B050"/>
                <w:sz w:val="20"/>
                <w:szCs w:val="20"/>
              </w:rPr>
            </w:pPr>
            <w:r>
              <w:rPr>
                <w:b/>
                <w:color w:val="00B050"/>
                <w:sz w:val="20"/>
                <w:szCs w:val="20"/>
              </w:rPr>
              <w:t>Member of Parliament</w:t>
            </w:r>
          </w:p>
          <w:p w14:paraId="72F25961" w14:textId="77777777" w:rsidR="00441F93" w:rsidRDefault="00441F93" w:rsidP="00441F93">
            <w:pPr>
              <w:jc w:val="center"/>
              <w:rPr>
                <w:b/>
                <w:color w:val="00B050"/>
                <w:sz w:val="20"/>
                <w:szCs w:val="20"/>
              </w:rPr>
            </w:pPr>
            <w:r>
              <w:rPr>
                <w:b/>
                <w:color w:val="00B050"/>
                <w:sz w:val="20"/>
                <w:szCs w:val="20"/>
              </w:rPr>
              <w:t>Social Policy Analyst</w:t>
            </w:r>
          </w:p>
          <w:p w14:paraId="565BD3CD" w14:textId="77777777" w:rsidR="00441F93" w:rsidRDefault="00441F93" w:rsidP="00441F93">
            <w:pPr>
              <w:jc w:val="center"/>
              <w:rPr>
                <w:b/>
                <w:color w:val="00B050"/>
                <w:sz w:val="20"/>
                <w:szCs w:val="20"/>
              </w:rPr>
            </w:pPr>
            <w:r>
              <w:rPr>
                <w:b/>
                <w:color w:val="00B050"/>
                <w:sz w:val="20"/>
                <w:szCs w:val="20"/>
              </w:rPr>
              <w:t>Crown Prosecutor</w:t>
            </w:r>
          </w:p>
          <w:p w14:paraId="5AC55179" w14:textId="77777777" w:rsidR="00441F93" w:rsidRPr="00A42E01" w:rsidRDefault="00441F93" w:rsidP="00A42E01">
            <w:pPr>
              <w:jc w:val="center"/>
              <w:rPr>
                <w:rFonts w:asciiTheme="majorHAnsi" w:hAnsiTheme="majorHAnsi" w:cstheme="majorHAnsi"/>
                <w:b/>
                <w:bCs/>
                <w:sz w:val="20"/>
                <w:szCs w:val="20"/>
              </w:rPr>
            </w:pPr>
          </w:p>
        </w:tc>
        <w:tc>
          <w:tcPr>
            <w:tcW w:w="3178" w:type="dxa"/>
            <w:shd w:val="clear" w:color="auto" w:fill="D9E2F3" w:themeFill="accent1" w:themeFillTint="33"/>
          </w:tcPr>
          <w:p w14:paraId="1A8BC8FA" w14:textId="04EEDDF2" w:rsidR="00441F93" w:rsidRPr="00A42E01" w:rsidRDefault="00441F93" w:rsidP="00A42E01">
            <w:pPr>
              <w:jc w:val="center"/>
              <w:rPr>
                <w:rFonts w:asciiTheme="majorHAnsi" w:hAnsiTheme="majorHAnsi" w:cstheme="majorHAnsi"/>
                <w:b/>
                <w:bCs/>
                <w:sz w:val="20"/>
                <w:szCs w:val="20"/>
              </w:rPr>
            </w:pPr>
            <w:r w:rsidRPr="00A42E01">
              <w:rPr>
                <w:rFonts w:asciiTheme="majorHAnsi" w:hAnsiTheme="majorHAnsi" w:cstheme="majorHAnsi"/>
                <w:b/>
                <w:bCs/>
                <w:sz w:val="20"/>
                <w:szCs w:val="20"/>
              </w:rPr>
              <w:t>Unit 4 Crime and Punishment</w:t>
            </w:r>
          </w:p>
          <w:p w14:paraId="7FA9EF5D" w14:textId="55375F55" w:rsidR="00441F93" w:rsidRPr="00A42E01" w:rsidRDefault="00441F93" w:rsidP="00A42E01">
            <w:pPr>
              <w:pStyle w:val="ListParagraph"/>
              <w:numPr>
                <w:ilvl w:val="0"/>
                <w:numId w:val="11"/>
              </w:numPr>
              <w:rPr>
                <w:bCs/>
                <w:sz w:val="20"/>
                <w:szCs w:val="20"/>
              </w:rPr>
            </w:pPr>
            <w:r w:rsidRPr="00A42E01">
              <w:rPr>
                <w:bCs/>
                <w:sz w:val="20"/>
                <w:szCs w:val="20"/>
              </w:rPr>
              <w:t xml:space="preserve">AC1.1 Describe processes used for </w:t>
            </w:r>
            <w:r>
              <w:rPr>
                <w:bCs/>
                <w:sz w:val="20"/>
                <w:szCs w:val="20"/>
              </w:rPr>
              <w:t>law-making</w:t>
            </w:r>
            <w:r w:rsidRPr="00A42E01">
              <w:rPr>
                <w:bCs/>
                <w:sz w:val="20"/>
                <w:szCs w:val="20"/>
              </w:rPr>
              <w:t>.</w:t>
            </w:r>
          </w:p>
          <w:p w14:paraId="3550CD1B" w14:textId="77777777" w:rsidR="00441F93" w:rsidRPr="00A42E01" w:rsidRDefault="00441F93" w:rsidP="00A42E01">
            <w:pPr>
              <w:pStyle w:val="ListParagraph"/>
              <w:numPr>
                <w:ilvl w:val="0"/>
                <w:numId w:val="11"/>
              </w:numPr>
              <w:rPr>
                <w:bCs/>
                <w:sz w:val="20"/>
                <w:szCs w:val="20"/>
              </w:rPr>
            </w:pPr>
            <w:r w:rsidRPr="00A42E01">
              <w:rPr>
                <w:bCs/>
                <w:sz w:val="20"/>
                <w:szCs w:val="20"/>
              </w:rPr>
              <w:t xml:space="preserve">AC1.2 Describe the organisation of the criminal justice system in England and Wales </w:t>
            </w:r>
          </w:p>
          <w:p w14:paraId="77D94445" w14:textId="77777777" w:rsidR="00441F93" w:rsidRPr="00A42E01" w:rsidRDefault="00441F93" w:rsidP="00A42E01">
            <w:pPr>
              <w:pStyle w:val="ListParagraph"/>
              <w:numPr>
                <w:ilvl w:val="0"/>
                <w:numId w:val="11"/>
              </w:numPr>
              <w:rPr>
                <w:bCs/>
                <w:sz w:val="20"/>
                <w:szCs w:val="20"/>
              </w:rPr>
            </w:pPr>
            <w:r w:rsidRPr="00A42E01">
              <w:rPr>
                <w:bCs/>
                <w:sz w:val="20"/>
                <w:szCs w:val="20"/>
              </w:rPr>
              <w:t>AC1.3 Describe models of criminal justice.</w:t>
            </w:r>
          </w:p>
          <w:p w14:paraId="651D057F" w14:textId="77777777" w:rsidR="00441F93" w:rsidRPr="00A42E01" w:rsidRDefault="00441F93" w:rsidP="00A42E01">
            <w:pPr>
              <w:pStyle w:val="ListParagraph"/>
              <w:numPr>
                <w:ilvl w:val="0"/>
                <w:numId w:val="11"/>
              </w:numPr>
              <w:rPr>
                <w:bCs/>
                <w:sz w:val="20"/>
                <w:szCs w:val="20"/>
              </w:rPr>
            </w:pPr>
            <w:r w:rsidRPr="00A42E01">
              <w:rPr>
                <w:bCs/>
                <w:sz w:val="20"/>
                <w:szCs w:val="20"/>
              </w:rPr>
              <w:t>AC2.1 Explain forms of social control.</w:t>
            </w:r>
          </w:p>
          <w:p w14:paraId="2568D1D9" w14:textId="77777777" w:rsidR="00441F93" w:rsidRPr="00A42E01" w:rsidRDefault="00441F93" w:rsidP="00A42E01">
            <w:pPr>
              <w:pStyle w:val="ListParagraph"/>
              <w:numPr>
                <w:ilvl w:val="0"/>
                <w:numId w:val="11"/>
              </w:numPr>
              <w:rPr>
                <w:bCs/>
                <w:sz w:val="20"/>
                <w:szCs w:val="20"/>
              </w:rPr>
            </w:pPr>
            <w:r w:rsidRPr="00A42E01">
              <w:rPr>
                <w:bCs/>
                <w:sz w:val="20"/>
                <w:szCs w:val="20"/>
              </w:rPr>
              <w:t>AC2.2 Discuss the aims of punishment.</w:t>
            </w:r>
          </w:p>
          <w:p w14:paraId="5AD047CF" w14:textId="41473D36" w:rsidR="00441F93" w:rsidRPr="00A42E01" w:rsidRDefault="00441F93" w:rsidP="00A42E01">
            <w:pPr>
              <w:pStyle w:val="ListParagraph"/>
              <w:numPr>
                <w:ilvl w:val="0"/>
                <w:numId w:val="11"/>
              </w:numPr>
              <w:rPr>
                <w:rFonts w:asciiTheme="majorHAnsi" w:hAnsiTheme="majorHAnsi" w:cstheme="majorHAnsi"/>
                <w:sz w:val="20"/>
                <w:szCs w:val="20"/>
              </w:rPr>
            </w:pPr>
            <w:r w:rsidRPr="00A42E01">
              <w:rPr>
                <w:bCs/>
                <w:sz w:val="20"/>
                <w:szCs w:val="20"/>
              </w:rPr>
              <w:t>AC2.3 Assess how forms of punishment meet the aims of punishment</w:t>
            </w:r>
          </w:p>
        </w:tc>
        <w:tc>
          <w:tcPr>
            <w:tcW w:w="2431" w:type="dxa"/>
            <w:shd w:val="clear" w:color="auto" w:fill="D9E2F3" w:themeFill="accent1" w:themeFillTint="33"/>
          </w:tcPr>
          <w:p w14:paraId="08D5C8E9" w14:textId="77777777" w:rsidR="00441F93" w:rsidRDefault="00441F93" w:rsidP="00A42E01">
            <w:pPr>
              <w:jc w:val="center"/>
              <w:rPr>
                <w:rFonts w:asciiTheme="majorHAnsi" w:hAnsiTheme="majorHAnsi" w:cstheme="majorHAnsi"/>
                <w:b/>
                <w:bCs/>
                <w:sz w:val="20"/>
                <w:szCs w:val="20"/>
              </w:rPr>
            </w:pPr>
          </w:p>
          <w:p w14:paraId="077C7A26" w14:textId="77777777" w:rsidR="00441F93" w:rsidRDefault="00441F93" w:rsidP="00A42E01">
            <w:pPr>
              <w:jc w:val="center"/>
              <w:rPr>
                <w:rFonts w:asciiTheme="majorHAnsi" w:hAnsiTheme="majorHAnsi" w:cstheme="majorHAnsi"/>
                <w:b/>
                <w:bCs/>
                <w:sz w:val="20"/>
                <w:szCs w:val="20"/>
              </w:rPr>
            </w:pPr>
          </w:p>
          <w:p w14:paraId="441873FF" w14:textId="77777777" w:rsidR="00441F93" w:rsidRDefault="00441F93" w:rsidP="00441F93">
            <w:pPr>
              <w:jc w:val="center"/>
              <w:rPr>
                <w:rFonts w:asciiTheme="majorHAnsi" w:hAnsiTheme="majorHAnsi" w:cstheme="majorHAnsi"/>
                <w:b/>
                <w:bCs/>
                <w:color w:val="FF0000"/>
                <w:sz w:val="20"/>
                <w:szCs w:val="20"/>
              </w:rPr>
            </w:pPr>
            <w:r w:rsidRPr="00441F93">
              <w:rPr>
                <w:rFonts w:asciiTheme="majorHAnsi" w:hAnsiTheme="majorHAnsi" w:cstheme="majorHAnsi"/>
                <w:b/>
                <w:bCs/>
                <w:color w:val="FF0000"/>
                <w:sz w:val="20"/>
                <w:szCs w:val="20"/>
              </w:rPr>
              <w:t>Crime Scene Day</w:t>
            </w:r>
          </w:p>
          <w:p w14:paraId="7926E1D0" w14:textId="77777777" w:rsidR="00441F93" w:rsidRDefault="00441F93" w:rsidP="00441F93">
            <w:pPr>
              <w:jc w:val="center"/>
              <w:rPr>
                <w:b/>
                <w:color w:val="00B050"/>
                <w:sz w:val="20"/>
                <w:szCs w:val="20"/>
              </w:rPr>
            </w:pPr>
            <w:r>
              <w:rPr>
                <w:b/>
                <w:color w:val="00B050"/>
                <w:sz w:val="20"/>
                <w:szCs w:val="20"/>
              </w:rPr>
              <w:t>Defence Barrister</w:t>
            </w:r>
          </w:p>
          <w:p w14:paraId="63B1E325" w14:textId="77777777" w:rsidR="00441F93" w:rsidRDefault="00441F93" w:rsidP="00441F93">
            <w:pPr>
              <w:jc w:val="center"/>
              <w:rPr>
                <w:b/>
                <w:color w:val="00B050"/>
                <w:sz w:val="20"/>
                <w:szCs w:val="20"/>
              </w:rPr>
            </w:pPr>
            <w:r>
              <w:rPr>
                <w:b/>
                <w:color w:val="00B050"/>
                <w:sz w:val="20"/>
                <w:szCs w:val="20"/>
              </w:rPr>
              <w:t>Judge</w:t>
            </w:r>
          </w:p>
          <w:p w14:paraId="3A63E293" w14:textId="77777777" w:rsidR="00441F93" w:rsidRDefault="00441F93" w:rsidP="00441F93">
            <w:pPr>
              <w:jc w:val="center"/>
              <w:rPr>
                <w:b/>
                <w:color w:val="00B050"/>
                <w:sz w:val="20"/>
                <w:szCs w:val="20"/>
              </w:rPr>
            </w:pPr>
            <w:r>
              <w:rPr>
                <w:b/>
                <w:color w:val="00B050"/>
                <w:sz w:val="20"/>
                <w:szCs w:val="20"/>
              </w:rPr>
              <w:t>Police Officer</w:t>
            </w:r>
          </w:p>
          <w:p w14:paraId="24F7FCF7" w14:textId="77777777" w:rsidR="00441F93" w:rsidRPr="00600E75" w:rsidRDefault="00441F93" w:rsidP="00441F93">
            <w:pPr>
              <w:jc w:val="center"/>
              <w:rPr>
                <w:b/>
                <w:color w:val="00B050"/>
                <w:sz w:val="20"/>
                <w:szCs w:val="20"/>
              </w:rPr>
            </w:pPr>
            <w:r>
              <w:rPr>
                <w:b/>
                <w:color w:val="00B050"/>
                <w:sz w:val="20"/>
                <w:szCs w:val="20"/>
              </w:rPr>
              <w:t>Probation Officer</w:t>
            </w:r>
          </w:p>
          <w:p w14:paraId="1D36587E" w14:textId="77777777" w:rsidR="00441F93" w:rsidRDefault="00441F93" w:rsidP="00441F93">
            <w:pPr>
              <w:jc w:val="center"/>
              <w:rPr>
                <w:rFonts w:asciiTheme="majorHAnsi" w:hAnsiTheme="majorHAnsi" w:cstheme="majorHAnsi"/>
                <w:b/>
                <w:bCs/>
                <w:sz w:val="20"/>
                <w:szCs w:val="20"/>
              </w:rPr>
            </w:pPr>
          </w:p>
          <w:p w14:paraId="6CB5C8AA" w14:textId="79152CAE" w:rsidR="00441F93" w:rsidRPr="00A42E01" w:rsidRDefault="00441F93" w:rsidP="00441F93">
            <w:pPr>
              <w:jc w:val="center"/>
              <w:rPr>
                <w:rFonts w:asciiTheme="majorHAnsi" w:hAnsiTheme="majorHAnsi" w:cstheme="majorHAnsi"/>
                <w:b/>
                <w:bCs/>
                <w:sz w:val="20"/>
                <w:szCs w:val="20"/>
              </w:rPr>
            </w:pPr>
          </w:p>
        </w:tc>
      </w:tr>
      <w:tr w:rsidR="00441F93" w:rsidRPr="00813D6A" w14:paraId="75F347DA" w14:textId="14E02350" w:rsidTr="00441F93">
        <w:tc>
          <w:tcPr>
            <w:tcW w:w="2416" w:type="dxa"/>
            <w:shd w:val="clear" w:color="auto" w:fill="D9E2F3" w:themeFill="accent1" w:themeFillTint="33"/>
          </w:tcPr>
          <w:p w14:paraId="1830D973" w14:textId="2DFFBF95" w:rsidR="00441F93" w:rsidRPr="00813D6A" w:rsidRDefault="00441F93" w:rsidP="00A42E01">
            <w:pPr>
              <w:rPr>
                <w:rFonts w:asciiTheme="majorHAnsi" w:hAnsiTheme="majorHAnsi" w:cstheme="majorHAnsi"/>
                <w:b/>
                <w:bCs/>
                <w:sz w:val="20"/>
                <w:szCs w:val="20"/>
              </w:rPr>
            </w:pPr>
            <w:r w:rsidRPr="00813D6A">
              <w:rPr>
                <w:rFonts w:asciiTheme="majorHAnsi" w:hAnsiTheme="majorHAnsi" w:cstheme="majorHAnsi"/>
                <w:b/>
                <w:bCs/>
                <w:sz w:val="20"/>
                <w:szCs w:val="20"/>
              </w:rPr>
              <w:lastRenderedPageBreak/>
              <w:t>Assessment Week</w:t>
            </w:r>
          </w:p>
        </w:tc>
        <w:tc>
          <w:tcPr>
            <w:tcW w:w="3478" w:type="dxa"/>
            <w:shd w:val="clear" w:color="auto" w:fill="D9E2F3" w:themeFill="accent1" w:themeFillTint="33"/>
          </w:tcPr>
          <w:p w14:paraId="1C6383B2" w14:textId="5B0AEF7C" w:rsidR="00441F93" w:rsidRPr="00813D6A" w:rsidRDefault="00441F93" w:rsidP="00A42E01">
            <w:pPr>
              <w:rPr>
                <w:rFonts w:asciiTheme="majorHAnsi" w:hAnsiTheme="majorHAnsi" w:cstheme="majorHAnsi"/>
                <w:sz w:val="20"/>
                <w:szCs w:val="20"/>
              </w:rPr>
            </w:pPr>
            <w:r w:rsidRPr="00813D6A">
              <w:rPr>
                <w:rFonts w:asciiTheme="majorHAnsi" w:hAnsiTheme="majorHAnsi" w:cstheme="majorHAnsi"/>
                <w:sz w:val="20"/>
                <w:szCs w:val="20"/>
              </w:rPr>
              <w:t>WJEC Past paper questions on topics covered so far.</w:t>
            </w:r>
          </w:p>
          <w:p w14:paraId="2512C3E1" w14:textId="5B84B435" w:rsidR="00441F93" w:rsidRPr="00813D6A" w:rsidRDefault="00441F93" w:rsidP="00A42E01">
            <w:pPr>
              <w:rPr>
                <w:rFonts w:asciiTheme="majorHAnsi" w:hAnsiTheme="majorHAnsi" w:cstheme="majorHAnsi"/>
                <w:sz w:val="20"/>
                <w:szCs w:val="20"/>
              </w:rPr>
            </w:pPr>
            <w:r w:rsidRPr="00813D6A">
              <w:rPr>
                <w:rFonts w:asciiTheme="majorHAnsi" w:hAnsiTheme="majorHAnsi" w:cstheme="majorHAnsi"/>
                <w:sz w:val="20"/>
                <w:szCs w:val="20"/>
              </w:rPr>
              <w:t>Resit opportunity Unit 1</w:t>
            </w:r>
          </w:p>
        </w:tc>
        <w:tc>
          <w:tcPr>
            <w:tcW w:w="2445" w:type="dxa"/>
            <w:shd w:val="clear" w:color="auto" w:fill="D9E2F3" w:themeFill="accent1" w:themeFillTint="33"/>
          </w:tcPr>
          <w:p w14:paraId="70903E75" w14:textId="77777777" w:rsidR="00441F93" w:rsidRPr="00813D6A" w:rsidRDefault="00441F93" w:rsidP="00A42E01">
            <w:pPr>
              <w:rPr>
                <w:rFonts w:asciiTheme="majorHAnsi" w:hAnsiTheme="majorHAnsi" w:cstheme="majorHAnsi"/>
                <w:sz w:val="20"/>
                <w:szCs w:val="20"/>
              </w:rPr>
            </w:pPr>
          </w:p>
        </w:tc>
        <w:tc>
          <w:tcPr>
            <w:tcW w:w="3178" w:type="dxa"/>
            <w:shd w:val="clear" w:color="auto" w:fill="D9E2F3" w:themeFill="accent1" w:themeFillTint="33"/>
          </w:tcPr>
          <w:p w14:paraId="5A1CC2D5" w14:textId="5ED37083" w:rsidR="00441F93" w:rsidRPr="00813D6A" w:rsidRDefault="00441F93" w:rsidP="00A42E01">
            <w:pPr>
              <w:rPr>
                <w:rFonts w:asciiTheme="majorHAnsi" w:hAnsiTheme="majorHAnsi" w:cstheme="majorHAnsi"/>
                <w:sz w:val="20"/>
                <w:szCs w:val="20"/>
              </w:rPr>
            </w:pPr>
            <w:r w:rsidRPr="00813D6A">
              <w:rPr>
                <w:rFonts w:asciiTheme="majorHAnsi" w:hAnsiTheme="majorHAnsi" w:cstheme="majorHAnsi"/>
                <w:sz w:val="20"/>
                <w:szCs w:val="20"/>
              </w:rPr>
              <w:t>WJEC Past paper questions on topics covered so far.</w:t>
            </w:r>
          </w:p>
          <w:p w14:paraId="5BF163EE" w14:textId="169CA4F4" w:rsidR="00441F93" w:rsidRPr="00813D6A" w:rsidRDefault="00441F93" w:rsidP="00A42E01">
            <w:pPr>
              <w:rPr>
                <w:rFonts w:asciiTheme="majorHAnsi" w:hAnsiTheme="majorHAnsi" w:cstheme="majorHAnsi"/>
                <w:sz w:val="20"/>
                <w:szCs w:val="20"/>
              </w:rPr>
            </w:pPr>
            <w:r w:rsidRPr="00813D6A">
              <w:rPr>
                <w:rFonts w:asciiTheme="majorHAnsi" w:hAnsiTheme="majorHAnsi" w:cstheme="majorHAnsi"/>
                <w:sz w:val="20"/>
                <w:szCs w:val="20"/>
              </w:rPr>
              <w:t xml:space="preserve">Resit opportunity Unit </w:t>
            </w:r>
            <w:r>
              <w:rPr>
                <w:rFonts w:asciiTheme="majorHAnsi" w:hAnsiTheme="majorHAnsi" w:cstheme="majorHAnsi"/>
                <w:sz w:val="20"/>
                <w:szCs w:val="20"/>
              </w:rPr>
              <w:t>4</w:t>
            </w:r>
          </w:p>
        </w:tc>
        <w:tc>
          <w:tcPr>
            <w:tcW w:w="2431" w:type="dxa"/>
            <w:shd w:val="clear" w:color="auto" w:fill="D9E2F3" w:themeFill="accent1" w:themeFillTint="33"/>
          </w:tcPr>
          <w:p w14:paraId="75B769C8" w14:textId="77777777" w:rsidR="00441F93" w:rsidRPr="00813D6A" w:rsidRDefault="00441F93" w:rsidP="00A42E01">
            <w:pPr>
              <w:rPr>
                <w:rFonts w:asciiTheme="majorHAnsi" w:hAnsiTheme="majorHAnsi" w:cstheme="majorHAnsi"/>
                <w:sz w:val="20"/>
                <w:szCs w:val="20"/>
              </w:rPr>
            </w:pPr>
          </w:p>
        </w:tc>
      </w:tr>
      <w:tr w:rsidR="00441F93" w:rsidRPr="00813D6A" w14:paraId="264D9097" w14:textId="186226ED" w:rsidTr="00441F93">
        <w:tc>
          <w:tcPr>
            <w:tcW w:w="2416" w:type="dxa"/>
            <w:shd w:val="clear" w:color="auto" w:fill="D9E2F3" w:themeFill="accent1" w:themeFillTint="33"/>
          </w:tcPr>
          <w:p w14:paraId="5251099E" w14:textId="34CF3EF7" w:rsidR="00441F93" w:rsidRPr="00813D6A" w:rsidRDefault="00441F93" w:rsidP="00A42E01">
            <w:pPr>
              <w:rPr>
                <w:rFonts w:asciiTheme="majorHAnsi" w:hAnsiTheme="majorHAnsi" w:cstheme="majorHAnsi"/>
                <w:b/>
                <w:bCs/>
                <w:sz w:val="20"/>
                <w:szCs w:val="20"/>
              </w:rPr>
            </w:pPr>
            <w:r w:rsidRPr="00813D6A">
              <w:rPr>
                <w:rFonts w:asciiTheme="majorHAnsi" w:hAnsiTheme="majorHAnsi" w:cstheme="majorHAnsi"/>
                <w:b/>
                <w:bCs/>
                <w:sz w:val="20"/>
                <w:szCs w:val="20"/>
              </w:rPr>
              <w:t>Review</w:t>
            </w:r>
          </w:p>
        </w:tc>
        <w:tc>
          <w:tcPr>
            <w:tcW w:w="3478" w:type="dxa"/>
            <w:shd w:val="clear" w:color="auto" w:fill="D9E2F3" w:themeFill="accent1" w:themeFillTint="33"/>
          </w:tcPr>
          <w:p w14:paraId="3B2BA520" w14:textId="77777777" w:rsidR="00441F93" w:rsidRPr="00813D6A" w:rsidRDefault="00441F93" w:rsidP="00A42E01">
            <w:pPr>
              <w:rPr>
                <w:rFonts w:asciiTheme="majorHAnsi" w:hAnsiTheme="majorHAnsi" w:cstheme="majorHAnsi"/>
                <w:bCs/>
                <w:sz w:val="20"/>
                <w:szCs w:val="20"/>
              </w:rPr>
            </w:pPr>
            <w:r w:rsidRPr="00813D6A">
              <w:rPr>
                <w:rFonts w:asciiTheme="majorHAnsi" w:hAnsiTheme="majorHAnsi" w:cstheme="majorHAnsi"/>
                <w:bCs/>
                <w:sz w:val="20"/>
                <w:szCs w:val="20"/>
              </w:rPr>
              <w:t>Feedback, Action e.g., intervention</w:t>
            </w:r>
          </w:p>
          <w:p w14:paraId="09EACC2B" w14:textId="77777777" w:rsidR="00441F93" w:rsidRPr="00813D6A" w:rsidRDefault="00441F93" w:rsidP="00A42E01">
            <w:pPr>
              <w:rPr>
                <w:rFonts w:asciiTheme="majorHAnsi" w:hAnsiTheme="majorHAnsi" w:cstheme="majorHAnsi"/>
                <w:sz w:val="20"/>
                <w:szCs w:val="20"/>
              </w:rPr>
            </w:pPr>
          </w:p>
        </w:tc>
        <w:tc>
          <w:tcPr>
            <w:tcW w:w="2445" w:type="dxa"/>
            <w:shd w:val="clear" w:color="auto" w:fill="D9E2F3" w:themeFill="accent1" w:themeFillTint="33"/>
          </w:tcPr>
          <w:p w14:paraId="1E05EC79" w14:textId="77777777" w:rsidR="00441F93" w:rsidRPr="00813D6A" w:rsidRDefault="00441F93" w:rsidP="00A42E01">
            <w:pPr>
              <w:rPr>
                <w:rFonts w:asciiTheme="majorHAnsi" w:hAnsiTheme="majorHAnsi" w:cstheme="majorHAnsi"/>
                <w:bCs/>
                <w:sz w:val="20"/>
                <w:szCs w:val="20"/>
              </w:rPr>
            </w:pPr>
          </w:p>
        </w:tc>
        <w:tc>
          <w:tcPr>
            <w:tcW w:w="3178" w:type="dxa"/>
            <w:shd w:val="clear" w:color="auto" w:fill="D9E2F3" w:themeFill="accent1" w:themeFillTint="33"/>
          </w:tcPr>
          <w:p w14:paraId="3D2B9EEE" w14:textId="68B90BC8" w:rsidR="00441F93" w:rsidRPr="00813D6A" w:rsidRDefault="00441F93" w:rsidP="00A42E01">
            <w:pPr>
              <w:rPr>
                <w:rFonts w:asciiTheme="majorHAnsi" w:hAnsiTheme="majorHAnsi" w:cstheme="majorHAnsi"/>
                <w:bCs/>
                <w:sz w:val="20"/>
                <w:szCs w:val="20"/>
              </w:rPr>
            </w:pPr>
            <w:r w:rsidRPr="00813D6A">
              <w:rPr>
                <w:rFonts w:asciiTheme="majorHAnsi" w:hAnsiTheme="majorHAnsi" w:cstheme="majorHAnsi"/>
                <w:bCs/>
                <w:sz w:val="20"/>
                <w:szCs w:val="20"/>
              </w:rPr>
              <w:t>Feedback, Action e.g., intervention</w:t>
            </w:r>
          </w:p>
          <w:p w14:paraId="0FA731F7" w14:textId="77777777" w:rsidR="00441F93" w:rsidRPr="00813D6A" w:rsidRDefault="00441F93" w:rsidP="00A42E01">
            <w:pPr>
              <w:rPr>
                <w:rFonts w:asciiTheme="majorHAnsi" w:hAnsiTheme="majorHAnsi" w:cstheme="majorHAnsi"/>
                <w:sz w:val="20"/>
                <w:szCs w:val="20"/>
              </w:rPr>
            </w:pPr>
          </w:p>
        </w:tc>
        <w:tc>
          <w:tcPr>
            <w:tcW w:w="2431" w:type="dxa"/>
            <w:shd w:val="clear" w:color="auto" w:fill="D9E2F3" w:themeFill="accent1" w:themeFillTint="33"/>
          </w:tcPr>
          <w:p w14:paraId="087C22F3" w14:textId="77777777" w:rsidR="00441F93" w:rsidRPr="00813D6A" w:rsidRDefault="00441F93" w:rsidP="00A42E01">
            <w:pPr>
              <w:rPr>
                <w:rFonts w:asciiTheme="majorHAnsi" w:hAnsiTheme="majorHAnsi" w:cstheme="majorHAnsi"/>
                <w:bCs/>
                <w:sz w:val="20"/>
                <w:szCs w:val="20"/>
              </w:rPr>
            </w:pPr>
          </w:p>
        </w:tc>
      </w:tr>
      <w:tr w:rsidR="00441F93" w:rsidRPr="00813D6A" w14:paraId="2AF7DCE1" w14:textId="1D557762" w:rsidTr="00441F93">
        <w:tc>
          <w:tcPr>
            <w:tcW w:w="2416" w:type="dxa"/>
            <w:shd w:val="clear" w:color="auto" w:fill="FAD2D9"/>
          </w:tcPr>
          <w:p w14:paraId="12E0C8FE" w14:textId="0AEBD2DB" w:rsidR="00441F93" w:rsidRPr="00813D6A" w:rsidRDefault="00441F93" w:rsidP="00A42E01">
            <w:pPr>
              <w:rPr>
                <w:rFonts w:asciiTheme="majorHAnsi" w:hAnsiTheme="majorHAnsi" w:cstheme="majorHAnsi"/>
                <w:b/>
                <w:bCs/>
                <w:sz w:val="20"/>
                <w:szCs w:val="20"/>
              </w:rPr>
            </w:pPr>
            <w:r w:rsidRPr="00813D6A">
              <w:rPr>
                <w:rFonts w:asciiTheme="majorHAnsi" w:hAnsiTheme="majorHAnsi" w:cstheme="majorHAnsi"/>
                <w:b/>
                <w:bCs/>
                <w:sz w:val="20"/>
                <w:szCs w:val="20"/>
              </w:rPr>
              <w:t>Cycle 3</w:t>
            </w:r>
          </w:p>
        </w:tc>
        <w:tc>
          <w:tcPr>
            <w:tcW w:w="3478" w:type="dxa"/>
            <w:shd w:val="clear" w:color="auto" w:fill="FAD2D9"/>
          </w:tcPr>
          <w:p w14:paraId="665E302E" w14:textId="77777777" w:rsidR="00441F93" w:rsidRPr="00813D6A" w:rsidRDefault="00441F93" w:rsidP="00A42E01">
            <w:pPr>
              <w:pStyle w:val="ListParagraph"/>
              <w:numPr>
                <w:ilvl w:val="0"/>
                <w:numId w:val="9"/>
              </w:numPr>
              <w:rPr>
                <w:rFonts w:asciiTheme="majorHAnsi" w:hAnsiTheme="majorHAnsi" w:cstheme="majorHAnsi"/>
                <w:sz w:val="20"/>
                <w:szCs w:val="20"/>
              </w:rPr>
            </w:pPr>
            <w:r w:rsidRPr="00813D6A">
              <w:rPr>
                <w:rFonts w:asciiTheme="majorHAnsi" w:hAnsiTheme="majorHAnsi" w:cstheme="majorHAnsi"/>
                <w:sz w:val="20"/>
                <w:szCs w:val="20"/>
              </w:rPr>
              <w:t>AC3.1 Analyse situations of criminality</w:t>
            </w:r>
          </w:p>
          <w:p w14:paraId="466B3957" w14:textId="77777777" w:rsidR="00441F93" w:rsidRPr="00813D6A" w:rsidRDefault="00441F93" w:rsidP="00A42E01">
            <w:pPr>
              <w:pStyle w:val="ListParagraph"/>
              <w:numPr>
                <w:ilvl w:val="0"/>
                <w:numId w:val="9"/>
              </w:numPr>
              <w:rPr>
                <w:rFonts w:asciiTheme="majorHAnsi" w:hAnsiTheme="majorHAnsi" w:cstheme="majorHAnsi"/>
                <w:sz w:val="20"/>
                <w:szCs w:val="20"/>
              </w:rPr>
            </w:pPr>
            <w:r w:rsidRPr="00813D6A">
              <w:rPr>
                <w:rFonts w:asciiTheme="majorHAnsi" w:hAnsiTheme="majorHAnsi" w:cstheme="majorHAnsi"/>
                <w:sz w:val="20"/>
                <w:szCs w:val="20"/>
              </w:rPr>
              <w:t>AC3.2 Evaluate the effectiveness of criminological theories to explain causes of criminality.</w:t>
            </w:r>
          </w:p>
          <w:p w14:paraId="1A839646" w14:textId="77777777" w:rsidR="00441F93" w:rsidRPr="00813D6A" w:rsidRDefault="00441F93" w:rsidP="00A42E01">
            <w:pPr>
              <w:pStyle w:val="ListParagraph"/>
              <w:numPr>
                <w:ilvl w:val="0"/>
                <w:numId w:val="9"/>
              </w:numPr>
              <w:rPr>
                <w:rFonts w:asciiTheme="majorHAnsi" w:hAnsiTheme="majorHAnsi" w:cstheme="majorHAnsi"/>
                <w:sz w:val="20"/>
                <w:szCs w:val="20"/>
              </w:rPr>
            </w:pPr>
            <w:r w:rsidRPr="00813D6A">
              <w:rPr>
                <w:rFonts w:asciiTheme="majorHAnsi" w:hAnsiTheme="majorHAnsi" w:cstheme="majorHAnsi"/>
                <w:sz w:val="20"/>
                <w:szCs w:val="20"/>
              </w:rPr>
              <w:t>AC4.1 Assess the use of criminological theories in informing policy development.</w:t>
            </w:r>
          </w:p>
          <w:p w14:paraId="4528C2D6" w14:textId="77777777" w:rsidR="00441F93" w:rsidRPr="00813D6A" w:rsidRDefault="00441F93" w:rsidP="00A42E01">
            <w:pPr>
              <w:pStyle w:val="ListParagraph"/>
              <w:numPr>
                <w:ilvl w:val="0"/>
                <w:numId w:val="9"/>
              </w:numPr>
              <w:rPr>
                <w:rFonts w:asciiTheme="majorHAnsi" w:hAnsiTheme="majorHAnsi" w:cstheme="majorHAnsi"/>
                <w:sz w:val="20"/>
                <w:szCs w:val="20"/>
              </w:rPr>
            </w:pPr>
            <w:r w:rsidRPr="00813D6A">
              <w:rPr>
                <w:rFonts w:asciiTheme="majorHAnsi" w:hAnsiTheme="majorHAnsi" w:cstheme="majorHAnsi"/>
                <w:sz w:val="20"/>
                <w:szCs w:val="20"/>
              </w:rPr>
              <w:t>AC4.2 Explain how social changes affect policy development.</w:t>
            </w:r>
          </w:p>
          <w:p w14:paraId="548B79FC" w14:textId="6D924B30" w:rsidR="00441F93" w:rsidRPr="00813D6A" w:rsidRDefault="00441F93" w:rsidP="00A42E01">
            <w:pPr>
              <w:pStyle w:val="ListParagraph"/>
              <w:numPr>
                <w:ilvl w:val="0"/>
                <w:numId w:val="9"/>
              </w:numPr>
              <w:rPr>
                <w:rFonts w:asciiTheme="majorHAnsi" w:hAnsiTheme="majorHAnsi" w:cstheme="majorHAnsi"/>
                <w:sz w:val="20"/>
                <w:szCs w:val="20"/>
              </w:rPr>
            </w:pPr>
            <w:r w:rsidRPr="00813D6A">
              <w:rPr>
                <w:rFonts w:asciiTheme="majorHAnsi" w:hAnsiTheme="majorHAnsi" w:cstheme="majorHAnsi"/>
                <w:sz w:val="20"/>
                <w:szCs w:val="20"/>
              </w:rPr>
              <w:t>AC4.3 Discuss how campaigns affect policymaking</w:t>
            </w:r>
          </w:p>
        </w:tc>
        <w:tc>
          <w:tcPr>
            <w:tcW w:w="2445" w:type="dxa"/>
            <w:shd w:val="clear" w:color="auto" w:fill="FAD2D9"/>
          </w:tcPr>
          <w:p w14:paraId="0FD6B53B" w14:textId="77777777" w:rsidR="00441F93" w:rsidRPr="00A42E01" w:rsidRDefault="00441F93" w:rsidP="00441F93">
            <w:pPr>
              <w:pStyle w:val="ListParagraph"/>
              <w:rPr>
                <w:bCs/>
                <w:sz w:val="20"/>
                <w:szCs w:val="20"/>
              </w:rPr>
            </w:pPr>
          </w:p>
        </w:tc>
        <w:tc>
          <w:tcPr>
            <w:tcW w:w="3178" w:type="dxa"/>
            <w:shd w:val="clear" w:color="auto" w:fill="FAD2D9"/>
          </w:tcPr>
          <w:p w14:paraId="6ED8C767" w14:textId="644D9840" w:rsidR="00441F93" w:rsidRPr="00A42E01" w:rsidRDefault="00441F93" w:rsidP="00A42E01">
            <w:pPr>
              <w:pStyle w:val="ListParagraph"/>
              <w:numPr>
                <w:ilvl w:val="0"/>
                <w:numId w:val="9"/>
              </w:numPr>
              <w:rPr>
                <w:bCs/>
                <w:sz w:val="20"/>
                <w:szCs w:val="20"/>
              </w:rPr>
            </w:pPr>
            <w:r w:rsidRPr="00A42E01">
              <w:rPr>
                <w:bCs/>
                <w:sz w:val="20"/>
                <w:szCs w:val="20"/>
              </w:rPr>
              <w:t>AC3.1 Explain the role of agencies in social control.</w:t>
            </w:r>
          </w:p>
          <w:p w14:paraId="0D66B8D3" w14:textId="77777777" w:rsidR="00441F93" w:rsidRPr="00A42E01" w:rsidRDefault="00441F93" w:rsidP="00A42E01">
            <w:pPr>
              <w:pStyle w:val="ListParagraph"/>
              <w:numPr>
                <w:ilvl w:val="0"/>
                <w:numId w:val="9"/>
              </w:numPr>
              <w:rPr>
                <w:bCs/>
                <w:sz w:val="20"/>
                <w:szCs w:val="20"/>
              </w:rPr>
            </w:pPr>
            <w:r w:rsidRPr="00A42E01">
              <w:rPr>
                <w:bCs/>
                <w:sz w:val="20"/>
                <w:szCs w:val="20"/>
              </w:rPr>
              <w:t>AC3.2 Describe the contribution of agencies to achieving social control.</w:t>
            </w:r>
          </w:p>
          <w:p w14:paraId="38CD3A9D" w14:textId="77777777" w:rsidR="00441F93" w:rsidRPr="00A42E01" w:rsidRDefault="00441F93" w:rsidP="00A42E01">
            <w:pPr>
              <w:pStyle w:val="ListParagraph"/>
              <w:numPr>
                <w:ilvl w:val="0"/>
                <w:numId w:val="9"/>
              </w:numPr>
              <w:rPr>
                <w:bCs/>
                <w:sz w:val="20"/>
                <w:szCs w:val="20"/>
              </w:rPr>
            </w:pPr>
            <w:r w:rsidRPr="00A42E01">
              <w:rPr>
                <w:bCs/>
                <w:sz w:val="20"/>
                <w:szCs w:val="20"/>
              </w:rPr>
              <w:t>AC3.3 Examine the limitations of agencies in achieving social control.</w:t>
            </w:r>
          </w:p>
          <w:p w14:paraId="05D39DDB" w14:textId="344E6936" w:rsidR="00441F93" w:rsidRPr="00A42E01" w:rsidRDefault="00441F93" w:rsidP="00A42E01">
            <w:pPr>
              <w:pStyle w:val="ListParagraph"/>
              <w:numPr>
                <w:ilvl w:val="0"/>
                <w:numId w:val="9"/>
              </w:numPr>
              <w:rPr>
                <w:rFonts w:asciiTheme="majorHAnsi" w:hAnsiTheme="majorHAnsi" w:cstheme="majorHAnsi"/>
                <w:sz w:val="20"/>
                <w:szCs w:val="20"/>
              </w:rPr>
            </w:pPr>
            <w:r w:rsidRPr="00A42E01">
              <w:rPr>
                <w:bCs/>
                <w:sz w:val="20"/>
                <w:szCs w:val="20"/>
              </w:rPr>
              <w:t>AC3.4 Evaluate the effectiveness of agencies in achieving social control</w:t>
            </w:r>
          </w:p>
        </w:tc>
        <w:tc>
          <w:tcPr>
            <w:tcW w:w="2431" w:type="dxa"/>
            <w:shd w:val="clear" w:color="auto" w:fill="FAD2D9"/>
          </w:tcPr>
          <w:p w14:paraId="3C600347" w14:textId="77777777" w:rsidR="00441F93" w:rsidRPr="00441F93" w:rsidRDefault="00441F93" w:rsidP="00441F93">
            <w:pPr>
              <w:jc w:val="center"/>
              <w:rPr>
                <w:rFonts w:asciiTheme="majorHAnsi" w:hAnsiTheme="majorHAnsi" w:cstheme="majorHAnsi"/>
                <w:b/>
                <w:bCs/>
                <w:color w:val="FF0000"/>
                <w:sz w:val="20"/>
                <w:szCs w:val="20"/>
              </w:rPr>
            </w:pPr>
            <w:r w:rsidRPr="00441F93">
              <w:rPr>
                <w:rFonts w:asciiTheme="majorHAnsi" w:hAnsiTheme="majorHAnsi" w:cstheme="majorHAnsi"/>
                <w:b/>
                <w:bCs/>
                <w:color w:val="FF0000"/>
                <w:sz w:val="20"/>
                <w:szCs w:val="20"/>
              </w:rPr>
              <w:t>Judiciary workshop</w:t>
            </w:r>
          </w:p>
          <w:p w14:paraId="147201B7" w14:textId="77777777" w:rsidR="00441F93" w:rsidRDefault="00441F93" w:rsidP="00441F93">
            <w:pPr>
              <w:pStyle w:val="ListParagraph"/>
              <w:rPr>
                <w:rFonts w:asciiTheme="majorHAnsi" w:hAnsiTheme="majorHAnsi" w:cstheme="majorHAnsi"/>
                <w:b/>
                <w:bCs/>
                <w:color w:val="FF0000"/>
                <w:sz w:val="20"/>
                <w:szCs w:val="20"/>
              </w:rPr>
            </w:pPr>
            <w:r w:rsidRPr="00441F93">
              <w:rPr>
                <w:rFonts w:asciiTheme="majorHAnsi" w:hAnsiTheme="majorHAnsi" w:cstheme="majorHAnsi"/>
                <w:b/>
                <w:bCs/>
                <w:color w:val="FF0000"/>
                <w:sz w:val="20"/>
                <w:szCs w:val="20"/>
              </w:rPr>
              <w:t>Guest speakers (Police, forensic scientists, Barrister)</w:t>
            </w:r>
          </w:p>
          <w:p w14:paraId="67957288" w14:textId="77777777" w:rsidR="00441F93" w:rsidRDefault="00441F93" w:rsidP="00441F93">
            <w:pPr>
              <w:pStyle w:val="ListParagraph"/>
              <w:rPr>
                <w:bCs/>
                <w:color w:val="FF0000"/>
                <w:sz w:val="20"/>
                <w:szCs w:val="20"/>
              </w:rPr>
            </w:pPr>
          </w:p>
          <w:p w14:paraId="72D1996E" w14:textId="2A4A9065" w:rsidR="00441F93" w:rsidRPr="00A42E01" w:rsidRDefault="00441F93" w:rsidP="00441F93">
            <w:pPr>
              <w:pStyle w:val="ListParagraph"/>
              <w:rPr>
                <w:bCs/>
                <w:sz w:val="20"/>
                <w:szCs w:val="20"/>
              </w:rPr>
            </w:pPr>
            <w:r>
              <w:rPr>
                <w:bCs/>
                <w:color w:val="FF0000"/>
                <w:sz w:val="20"/>
                <w:szCs w:val="20"/>
              </w:rPr>
              <w:t>Mock Trial</w:t>
            </w:r>
          </w:p>
        </w:tc>
      </w:tr>
      <w:tr w:rsidR="00441F93" w:rsidRPr="00813D6A" w14:paraId="5FAA3A7A" w14:textId="6DF7FEF4" w:rsidTr="00441F93">
        <w:tc>
          <w:tcPr>
            <w:tcW w:w="2416" w:type="dxa"/>
            <w:shd w:val="clear" w:color="auto" w:fill="FAD2D9"/>
          </w:tcPr>
          <w:p w14:paraId="0AC88E10" w14:textId="065FFA8D" w:rsidR="00441F93" w:rsidRPr="00813D6A" w:rsidRDefault="00441F93" w:rsidP="00A42E01">
            <w:pPr>
              <w:rPr>
                <w:rFonts w:asciiTheme="majorHAnsi" w:hAnsiTheme="majorHAnsi" w:cstheme="majorHAnsi"/>
                <w:b/>
                <w:bCs/>
                <w:sz w:val="20"/>
                <w:szCs w:val="20"/>
              </w:rPr>
            </w:pPr>
            <w:r w:rsidRPr="00813D6A">
              <w:rPr>
                <w:rFonts w:asciiTheme="majorHAnsi" w:hAnsiTheme="majorHAnsi" w:cstheme="majorHAnsi"/>
                <w:b/>
                <w:bCs/>
                <w:sz w:val="20"/>
                <w:szCs w:val="20"/>
              </w:rPr>
              <w:t>Assessment</w:t>
            </w:r>
          </w:p>
        </w:tc>
        <w:tc>
          <w:tcPr>
            <w:tcW w:w="3478" w:type="dxa"/>
            <w:shd w:val="clear" w:color="auto" w:fill="FAD2D9"/>
          </w:tcPr>
          <w:p w14:paraId="65A9DF51" w14:textId="1DAA5AE1" w:rsidR="00441F93" w:rsidRPr="00813D6A" w:rsidRDefault="00441F93" w:rsidP="00A42E01">
            <w:pPr>
              <w:jc w:val="center"/>
              <w:rPr>
                <w:rFonts w:asciiTheme="majorHAnsi" w:hAnsiTheme="majorHAnsi" w:cstheme="majorHAnsi"/>
                <w:sz w:val="20"/>
                <w:szCs w:val="20"/>
              </w:rPr>
            </w:pPr>
            <w:r w:rsidRPr="00813D6A">
              <w:rPr>
                <w:rFonts w:asciiTheme="majorHAnsi" w:hAnsiTheme="majorHAnsi" w:cstheme="majorHAnsi"/>
                <w:sz w:val="20"/>
                <w:szCs w:val="20"/>
              </w:rPr>
              <w:t>Official Examinations, Unit 2</w:t>
            </w:r>
          </w:p>
          <w:p w14:paraId="4AFEB030" w14:textId="1738857E" w:rsidR="00441F93" w:rsidRPr="00813D6A" w:rsidRDefault="00441F93" w:rsidP="00A42E01">
            <w:pPr>
              <w:rPr>
                <w:rFonts w:asciiTheme="majorHAnsi" w:hAnsiTheme="majorHAnsi" w:cstheme="majorHAnsi"/>
                <w:sz w:val="20"/>
                <w:szCs w:val="20"/>
              </w:rPr>
            </w:pPr>
            <w:r w:rsidRPr="00813D6A">
              <w:rPr>
                <w:rFonts w:asciiTheme="majorHAnsi" w:hAnsiTheme="majorHAnsi" w:cstheme="majorHAnsi"/>
                <w:sz w:val="20"/>
                <w:szCs w:val="20"/>
              </w:rPr>
              <w:t>Begin teaching Unit 3 between June and July</w:t>
            </w:r>
          </w:p>
        </w:tc>
        <w:tc>
          <w:tcPr>
            <w:tcW w:w="2445" w:type="dxa"/>
            <w:shd w:val="clear" w:color="auto" w:fill="FAD2D9"/>
          </w:tcPr>
          <w:p w14:paraId="23ED4D39" w14:textId="77777777" w:rsidR="00441F93" w:rsidRPr="00813D6A" w:rsidRDefault="00441F93" w:rsidP="00A42E01">
            <w:pPr>
              <w:jc w:val="center"/>
              <w:rPr>
                <w:rFonts w:asciiTheme="majorHAnsi" w:hAnsiTheme="majorHAnsi" w:cstheme="majorHAnsi"/>
                <w:sz w:val="20"/>
                <w:szCs w:val="20"/>
              </w:rPr>
            </w:pPr>
          </w:p>
        </w:tc>
        <w:tc>
          <w:tcPr>
            <w:tcW w:w="3178" w:type="dxa"/>
            <w:shd w:val="clear" w:color="auto" w:fill="FAD2D9"/>
          </w:tcPr>
          <w:p w14:paraId="38E3BD80" w14:textId="3AF35414" w:rsidR="00441F93" w:rsidRPr="00813D6A" w:rsidRDefault="00441F93" w:rsidP="00A42E01">
            <w:pPr>
              <w:jc w:val="center"/>
              <w:rPr>
                <w:rFonts w:asciiTheme="majorHAnsi" w:hAnsiTheme="majorHAnsi" w:cstheme="majorHAnsi"/>
                <w:sz w:val="20"/>
                <w:szCs w:val="20"/>
              </w:rPr>
            </w:pPr>
            <w:r w:rsidRPr="00813D6A">
              <w:rPr>
                <w:rFonts w:asciiTheme="majorHAnsi" w:hAnsiTheme="majorHAnsi" w:cstheme="majorHAnsi"/>
                <w:sz w:val="20"/>
                <w:szCs w:val="20"/>
              </w:rPr>
              <w:t xml:space="preserve">Official Examinations, Unit </w:t>
            </w:r>
            <w:r>
              <w:rPr>
                <w:rFonts w:asciiTheme="majorHAnsi" w:hAnsiTheme="majorHAnsi" w:cstheme="majorHAnsi"/>
                <w:sz w:val="20"/>
                <w:szCs w:val="20"/>
              </w:rPr>
              <w:t>4</w:t>
            </w:r>
          </w:p>
          <w:p w14:paraId="27B9FA01" w14:textId="53B4DA49" w:rsidR="00441F93" w:rsidRPr="00813D6A" w:rsidRDefault="00441F93" w:rsidP="00A42E01">
            <w:pPr>
              <w:rPr>
                <w:rFonts w:asciiTheme="majorHAnsi" w:hAnsiTheme="majorHAnsi" w:cstheme="majorHAnsi"/>
                <w:sz w:val="20"/>
                <w:szCs w:val="20"/>
              </w:rPr>
            </w:pPr>
          </w:p>
        </w:tc>
        <w:tc>
          <w:tcPr>
            <w:tcW w:w="2431" w:type="dxa"/>
            <w:shd w:val="clear" w:color="auto" w:fill="FAD2D9"/>
          </w:tcPr>
          <w:p w14:paraId="5DFCC95B" w14:textId="77777777" w:rsidR="00441F93" w:rsidRPr="00813D6A" w:rsidRDefault="00441F93" w:rsidP="00A42E01">
            <w:pPr>
              <w:jc w:val="center"/>
              <w:rPr>
                <w:rFonts w:asciiTheme="majorHAnsi" w:hAnsiTheme="majorHAnsi" w:cstheme="majorHAnsi"/>
                <w:sz w:val="20"/>
                <w:szCs w:val="20"/>
              </w:rPr>
            </w:pPr>
          </w:p>
        </w:tc>
      </w:tr>
    </w:tbl>
    <w:p w14:paraId="7666D287" w14:textId="35D1A326" w:rsidR="0069418D" w:rsidRPr="00813D6A" w:rsidRDefault="0069418D" w:rsidP="00544C9A">
      <w:pPr>
        <w:rPr>
          <w:rFonts w:asciiTheme="majorHAnsi" w:hAnsiTheme="majorHAnsi" w:cstheme="majorHAnsi"/>
          <w:sz w:val="20"/>
          <w:szCs w:val="20"/>
        </w:rPr>
      </w:pPr>
    </w:p>
    <w:sectPr w:rsidR="0069418D" w:rsidRPr="00813D6A" w:rsidSect="00544C9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96A9D"/>
    <w:multiLevelType w:val="hybridMultilevel"/>
    <w:tmpl w:val="C5E0D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D46A0"/>
    <w:multiLevelType w:val="hybridMultilevel"/>
    <w:tmpl w:val="605A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2644E0"/>
    <w:multiLevelType w:val="hybridMultilevel"/>
    <w:tmpl w:val="2570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47BF3"/>
    <w:multiLevelType w:val="hybridMultilevel"/>
    <w:tmpl w:val="D8F02A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637452"/>
    <w:multiLevelType w:val="hybridMultilevel"/>
    <w:tmpl w:val="91A27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356C8"/>
    <w:multiLevelType w:val="hybridMultilevel"/>
    <w:tmpl w:val="111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207F3"/>
    <w:multiLevelType w:val="hybridMultilevel"/>
    <w:tmpl w:val="5450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0084F"/>
    <w:multiLevelType w:val="hybridMultilevel"/>
    <w:tmpl w:val="C3588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B6720"/>
    <w:multiLevelType w:val="hybridMultilevel"/>
    <w:tmpl w:val="A3AA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D6420D"/>
    <w:multiLevelType w:val="hybridMultilevel"/>
    <w:tmpl w:val="2984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5215B"/>
    <w:multiLevelType w:val="hybridMultilevel"/>
    <w:tmpl w:val="9830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194690">
    <w:abstractNumId w:val="4"/>
  </w:num>
  <w:num w:numId="2" w16cid:durableId="493452271">
    <w:abstractNumId w:val="7"/>
  </w:num>
  <w:num w:numId="3" w16cid:durableId="452404861">
    <w:abstractNumId w:val="3"/>
  </w:num>
  <w:num w:numId="4" w16cid:durableId="336884127">
    <w:abstractNumId w:val="6"/>
  </w:num>
  <w:num w:numId="5" w16cid:durableId="1001933826">
    <w:abstractNumId w:val="5"/>
  </w:num>
  <w:num w:numId="6" w16cid:durableId="2140605597">
    <w:abstractNumId w:val="2"/>
  </w:num>
  <w:num w:numId="7" w16cid:durableId="1124539129">
    <w:abstractNumId w:val="10"/>
  </w:num>
  <w:num w:numId="8" w16cid:durableId="863633995">
    <w:abstractNumId w:val="0"/>
  </w:num>
  <w:num w:numId="9" w16cid:durableId="302540459">
    <w:abstractNumId w:val="8"/>
  </w:num>
  <w:num w:numId="10" w16cid:durableId="1664695936">
    <w:abstractNumId w:val="9"/>
  </w:num>
  <w:num w:numId="11" w16cid:durableId="465585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C9A"/>
    <w:rsid w:val="00441F93"/>
    <w:rsid w:val="00544C9A"/>
    <w:rsid w:val="0069418D"/>
    <w:rsid w:val="00813D6A"/>
    <w:rsid w:val="00947F6C"/>
    <w:rsid w:val="00952ED3"/>
    <w:rsid w:val="00A42E01"/>
    <w:rsid w:val="00F94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5490B"/>
  <w15:chartTrackingRefBased/>
  <w15:docId w15:val="{1A45429C-5A52-4802-8E2D-837B74C1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C9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4C9A"/>
    <w:pPr>
      <w:ind w:left="720"/>
      <w:contextualSpacing/>
    </w:pPr>
  </w:style>
  <w:style w:type="paragraph" w:styleId="NoSpacing">
    <w:name w:val="No Spacing"/>
    <w:uiPriority w:val="1"/>
    <w:qFormat/>
    <w:rsid w:val="00952ED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3876</Characters>
  <Application>Microsoft Office Word</Application>
  <DocSecurity>0</DocSecurity>
  <Lines>242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Jones</dc:creator>
  <cp:keywords/>
  <dc:description/>
  <cp:lastModifiedBy>Mrs K Jones</cp:lastModifiedBy>
  <cp:revision>2</cp:revision>
  <dcterms:created xsi:type="dcterms:W3CDTF">2024-09-26T14:56:00Z</dcterms:created>
  <dcterms:modified xsi:type="dcterms:W3CDTF">2024-09-26T14:56:00Z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5d1f99d3-bdbb-49d1-bdf6-51a81a6be7d8</vt:lpwstr>
  </property>
</Properties>
</file>