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6A43" w14:textId="5A00E44F" w:rsidR="00066EE0" w:rsidRPr="008A2ACA" w:rsidRDefault="00FA5C9F" w:rsidP="00C016A9">
      <w:pPr>
        <w:jc w:val="center"/>
        <w:rPr>
          <w:sz w:val="32"/>
        </w:rPr>
      </w:pPr>
      <w:r>
        <w:rPr>
          <w:sz w:val="32"/>
        </w:rPr>
        <w:t xml:space="preserve">Key Stage 5 - Philosophy, </w:t>
      </w:r>
      <w:r w:rsidR="008A2ACA" w:rsidRPr="008A2ACA">
        <w:rPr>
          <w:sz w:val="32"/>
        </w:rPr>
        <w:t xml:space="preserve">Religion and Ethics </w:t>
      </w:r>
      <w:r w:rsidR="00C016A9" w:rsidRPr="008A2ACA">
        <w:rPr>
          <w:sz w:val="32"/>
        </w:rPr>
        <w:t xml:space="preserve">Curriculum </w:t>
      </w:r>
    </w:p>
    <w:tbl>
      <w:tblPr>
        <w:tblStyle w:val="TableGrid"/>
        <w:tblpPr w:leftFromText="180" w:rightFromText="180" w:vertAnchor="text" w:horzAnchor="margin" w:tblpY="77"/>
        <w:tblW w:w="15694" w:type="dxa"/>
        <w:tblLook w:val="04A0" w:firstRow="1" w:lastRow="0" w:firstColumn="1" w:lastColumn="0" w:noHBand="0" w:noVBand="1"/>
      </w:tblPr>
      <w:tblGrid>
        <w:gridCol w:w="912"/>
        <w:gridCol w:w="6434"/>
        <w:gridCol w:w="1226"/>
        <w:gridCol w:w="5896"/>
        <w:gridCol w:w="1226"/>
      </w:tblGrid>
      <w:tr w:rsidR="00751A99" w:rsidRPr="00E10CAB" w14:paraId="1237A0AA" w14:textId="77777777" w:rsidTr="00751A99">
        <w:trPr>
          <w:trHeight w:val="375"/>
        </w:trPr>
        <w:tc>
          <w:tcPr>
            <w:tcW w:w="1129" w:type="dxa"/>
          </w:tcPr>
          <w:p w14:paraId="4A811B5B" w14:textId="7C06D0D6" w:rsidR="00751A99" w:rsidRPr="00E10CAB" w:rsidRDefault="00751A99" w:rsidP="00724AC0">
            <w:pPr>
              <w:rPr>
                <w:rFonts w:ascii="Comic Sans MS" w:hAnsi="Comic Sans MS"/>
                <w:sz w:val="20"/>
                <w:szCs w:val="20"/>
              </w:rPr>
            </w:pPr>
            <w:r>
              <w:rPr>
                <w:rFonts w:ascii="Comic Sans MS" w:hAnsi="Comic Sans MS"/>
                <w:sz w:val="20"/>
                <w:szCs w:val="20"/>
              </w:rPr>
              <w:t>Careers</w:t>
            </w:r>
          </w:p>
        </w:tc>
        <w:tc>
          <w:tcPr>
            <w:tcW w:w="14565" w:type="dxa"/>
            <w:gridSpan w:val="4"/>
          </w:tcPr>
          <w:p w14:paraId="3A70BE0C" w14:textId="6BD74D2B" w:rsidR="00751A99" w:rsidRPr="00E10CAB" w:rsidRDefault="00751A99" w:rsidP="00751A99">
            <w:pPr>
              <w:rPr>
                <w:rFonts w:ascii="Comic Sans MS" w:hAnsi="Comic Sans MS"/>
                <w:sz w:val="20"/>
                <w:szCs w:val="20"/>
              </w:rPr>
            </w:pPr>
            <w:r w:rsidRPr="00751A99">
              <w:rPr>
                <w:rFonts w:ascii="Comic Sans MS" w:hAnsi="Comic Sans MS"/>
                <w:color w:val="00B050"/>
                <w:sz w:val="20"/>
                <w:szCs w:val="20"/>
              </w:rPr>
              <w:t>Building understanding of world views and philosophical and ethical approaches gives an understanding of how society functions. Leading to careers in the public sector, HR, Social policy design, law, environmental work, International development, working with NGO’s etc. home work related tasks will be set at the end of every cycle that link to careers.</w:t>
            </w:r>
          </w:p>
        </w:tc>
      </w:tr>
      <w:tr w:rsidR="00751A99" w:rsidRPr="00E10CAB" w14:paraId="21EC3C76" w14:textId="77777777" w:rsidTr="00751A99">
        <w:trPr>
          <w:trHeight w:val="375"/>
        </w:trPr>
        <w:tc>
          <w:tcPr>
            <w:tcW w:w="1129" w:type="dxa"/>
          </w:tcPr>
          <w:p w14:paraId="0B062528" w14:textId="77777777" w:rsidR="00751A99" w:rsidRPr="00E10CAB" w:rsidRDefault="00751A99" w:rsidP="00751A99">
            <w:pPr>
              <w:rPr>
                <w:rFonts w:ascii="Comic Sans MS" w:hAnsi="Comic Sans MS"/>
                <w:sz w:val="20"/>
                <w:szCs w:val="20"/>
              </w:rPr>
            </w:pPr>
          </w:p>
        </w:tc>
        <w:tc>
          <w:tcPr>
            <w:tcW w:w="7443" w:type="dxa"/>
            <w:gridSpan w:val="2"/>
          </w:tcPr>
          <w:p w14:paraId="05CC23AF" w14:textId="12390363"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A level Year 1</w:t>
            </w:r>
          </w:p>
        </w:tc>
        <w:tc>
          <w:tcPr>
            <w:tcW w:w="7122" w:type="dxa"/>
            <w:gridSpan w:val="2"/>
          </w:tcPr>
          <w:p w14:paraId="0381B43D" w14:textId="3043B5E0"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A level Year 2</w:t>
            </w:r>
          </w:p>
        </w:tc>
      </w:tr>
      <w:tr w:rsidR="00751A99" w:rsidRPr="00E10CAB" w14:paraId="07981E8B" w14:textId="77777777" w:rsidTr="00751A99">
        <w:trPr>
          <w:trHeight w:val="375"/>
        </w:trPr>
        <w:tc>
          <w:tcPr>
            <w:tcW w:w="1129" w:type="dxa"/>
          </w:tcPr>
          <w:p w14:paraId="7B1B461D" w14:textId="77777777" w:rsidR="00751A99" w:rsidRPr="00E10CAB" w:rsidRDefault="00751A99" w:rsidP="00751A99">
            <w:pPr>
              <w:rPr>
                <w:rFonts w:ascii="Comic Sans MS" w:hAnsi="Comic Sans MS"/>
                <w:sz w:val="20"/>
                <w:szCs w:val="20"/>
              </w:rPr>
            </w:pPr>
          </w:p>
        </w:tc>
        <w:tc>
          <w:tcPr>
            <w:tcW w:w="6217" w:type="dxa"/>
          </w:tcPr>
          <w:p w14:paraId="5131BA61"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Knowledge and skills</w:t>
            </w:r>
          </w:p>
        </w:tc>
        <w:tc>
          <w:tcPr>
            <w:tcW w:w="1226" w:type="dxa"/>
          </w:tcPr>
          <w:p w14:paraId="7BC7FE84" w14:textId="3C245488" w:rsidR="00751A99" w:rsidRPr="00E10CAB" w:rsidRDefault="00751A99" w:rsidP="00751A99">
            <w:pPr>
              <w:rPr>
                <w:rFonts w:ascii="Comic Sans MS" w:hAnsi="Comic Sans MS"/>
                <w:sz w:val="20"/>
                <w:szCs w:val="20"/>
              </w:rPr>
            </w:pPr>
            <w:r w:rsidRPr="00E10CAB">
              <w:rPr>
                <w:rFonts w:ascii="Comic Sans MS" w:hAnsi="Comic Sans MS"/>
                <w:sz w:val="20"/>
                <w:szCs w:val="20"/>
              </w:rPr>
              <w:t>Enrichment and Cross curricular links</w:t>
            </w:r>
          </w:p>
        </w:tc>
        <w:tc>
          <w:tcPr>
            <w:tcW w:w="5896" w:type="dxa"/>
          </w:tcPr>
          <w:p w14:paraId="427C01A5"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Knowledge and skills</w:t>
            </w:r>
          </w:p>
        </w:tc>
        <w:tc>
          <w:tcPr>
            <w:tcW w:w="1226" w:type="dxa"/>
          </w:tcPr>
          <w:p w14:paraId="2A57DBCD" w14:textId="191EC076" w:rsidR="00751A99" w:rsidRPr="00E10CAB" w:rsidRDefault="00751A99" w:rsidP="00751A99">
            <w:pPr>
              <w:rPr>
                <w:rFonts w:ascii="Comic Sans MS" w:hAnsi="Comic Sans MS"/>
                <w:sz w:val="20"/>
                <w:szCs w:val="20"/>
              </w:rPr>
            </w:pPr>
            <w:r w:rsidRPr="00E10CAB">
              <w:rPr>
                <w:rFonts w:ascii="Comic Sans MS" w:hAnsi="Comic Sans MS"/>
                <w:sz w:val="20"/>
                <w:szCs w:val="20"/>
              </w:rPr>
              <w:t>Enrichment and Cross curricular links</w:t>
            </w:r>
          </w:p>
        </w:tc>
      </w:tr>
      <w:tr w:rsidR="00751A99" w:rsidRPr="00E10CAB" w14:paraId="7B0803A0" w14:textId="77777777" w:rsidTr="00751A99">
        <w:trPr>
          <w:trHeight w:val="4209"/>
        </w:trPr>
        <w:tc>
          <w:tcPr>
            <w:tcW w:w="1129" w:type="dxa"/>
          </w:tcPr>
          <w:p w14:paraId="71D87084"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Cycle 1</w:t>
            </w:r>
          </w:p>
        </w:tc>
        <w:tc>
          <w:tcPr>
            <w:tcW w:w="6217" w:type="dxa"/>
            <w:shd w:val="clear" w:color="auto" w:fill="auto"/>
          </w:tcPr>
          <w:tbl>
            <w:tblPr>
              <w:tblStyle w:val="TableGrid"/>
              <w:tblpPr w:leftFromText="180" w:rightFromText="180" w:vertAnchor="page" w:horzAnchor="margin" w:tblpY="1"/>
              <w:tblOverlap w:val="never"/>
              <w:tblW w:w="6374" w:type="dxa"/>
              <w:tblLook w:val="04A0" w:firstRow="1" w:lastRow="0" w:firstColumn="1" w:lastColumn="0" w:noHBand="0" w:noVBand="1"/>
            </w:tblPr>
            <w:tblGrid>
              <w:gridCol w:w="3829"/>
              <w:gridCol w:w="2545"/>
            </w:tblGrid>
            <w:tr w:rsidR="00751A99" w:rsidRPr="00E10CAB" w14:paraId="607BC656" w14:textId="77777777" w:rsidTr="00A131A5">
              <w:trPr>
                <w:trHeight w:val="609"/>
              </w:trPr>
              <w:tc>
                <w:tcPr>
                  <w:tcW w:w="3829" w:type="dxa"/>
                  <w:tcBorders>
                    <w:top w:val="single" w:sz="4" w:space="0" w:color="auto"/>
                    <w:left w:val="single" w:sz="4" w:space="0" w:color="auto"/>
                    <w:bottom w:val="single" w:sz="4" w:space="0" w:color="auto"/>
                    <w:right w:val="single" w:sz="4" w:space="0" w:color="auto"/>
                  </w:tcBorders>
                  <w:hideMark/>
                </w:tcPr>
                <w:p w14:paraId="262BD9B4"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Intro to course</w:t>
                  </w:r>
                </w:p>
                <w:p w14:paraId="7B4BA5E7"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What is philosophy?</w:t>
                  </w:r>
                </w:p>
              </w:tc>
              <w:tc>
                <w:tcPr>
                  <w:tcW w:w="2545" w:type="dxa"/>
                  <w:tcBorders>
                    <w:top w:val="single" w:sz="4" w:space="0" w:color="auto"/>
                    <w:left w:val="single" w:sz="4" w:space="0" w:color="auto"/>
                    <w:bottom w:val="single" w:sz="4" w:space="0" w:color="auto"/>
                    <w:right w:val="single" w:sz="4" w:space="0" w:color="auto"/>
                  </w:tcBorders>
                  <w:hideMark/>
                </w:tcPr>
                <w:p w14:paraId="2028951E"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Intro to course</w:t>
                  </w:r>
                </w:p>
                <w:p w14:paraId="4FED5FA9"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What is natural law?</w:t>
                  </w:r>
                </w:p>
              </w:tc>
            </w:tr>
            <w:tr w:rsidR="00751A99" w:rsidRPr="00E10CAB" w14:paraId="38AAF897" w14:textId="77777777" w:rsidTr="00A131A5">
              <w:trPr>
                <w:trHeight w:val="609"/>
              </w:trPr>
              <w:tc>
                <w:tcPr>
                  <w:tcW w:w="3829" w:type="dxa"/>
                  <w:tcBorders>
                    <w:top w:val="single" w:sz="4" w:space="0" w:color="auto"/>
                    <w:left w:val="single" w:sz="4" w:space="0" w:color="auto"/>
                    <w:bottom w:val="single" w:sz="4" w:space="0" w:color="auto"/>
                    <w:right w:val="single" w:sz="4" w:space="0" w:color="auto"/>
                  </w:tcBorders>
                  <w:hideMark/>
                </w:tcPr>
                <w:p w14:paraId="0774B952"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Plato and reality</w:t>
                  </w:r>
                </w:p>
              </w:tc>
              <w:tc>
                <w:tcPr>
                  <w:tcW w:w="2545" w:type="dxa"/>
                  <w:tcBorders>
                    <w:top w:val="single" w:sz="4" w:space="0" w:color="auto"/>
                    <w:left w:val="single" w:sz="4" w:space="0" w:color="auto"/>
                    <w:bottom w:val="single" w:sz="4" w:space="0" w:color="auto"/>
                    <w:right w:val="single" w:sz="4" w:space="0" w:color="auto"/>
                  </w:tcBorders>
                  <w:hideMark/>
                </w:tcPr>
                <w:p w14:paraId="23F63DBB"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teleos/ultimate end</w:t>
                  </w:r>
                </w:p>
              </w:tc>
            </w:tr>
            <w:tr w:rsidR="00751A99" w:rsidRPr="00E10CAB" w14:paraId="4B2D6BAB"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120F818A"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Plato and the Forms</w:t>
                  </w:r>
                </w:p>
              </w:tc>
              <w:tc>
                <w:tcPr>
                  <w:tcW w:w="2545" w:type="dxa"/>
                  <w:tcBorders>
                    <w:top w:val="single" w:sz="4" w:space="0" w:color="auto"/>
                    <w:left w:val="single" w:sz="4" w:space="0" w:color="auto"/>
                    <w:bottom w:val="single" w:sz="4" w:space="0" w:color="auto"/>
                    <w:right w:val="single" w:sz="4" w:space="0" w:color="auto"/>
                  </w:tcBorders>
                  <w:hideMark/>
                </w:tcPr>
                <w:p w14:paraId="77E945F3"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four tiers of law</w:t>
                  </w:r>
                </w:p>
              </w:tc>
            </w:tr>
            <w:tr w:rsidR="00751A99" w:rsidRPr="00E10CAB" w14:paraId="2903A238"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28886AA5"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Cave Analogy</w:t>
                  </w:r>
                </w:p>
              </w:tc>
              <w:tc>
                <w:tcPr>
                  <w:tcW w:w="2545" w:type="dxa"/>
                  <w:tcBorders>
                    <w:top w:val="single" w:sz="4" w:space="0" w:color="auto"/>
                    <w:left w:val="single" w:sz="4" w:space="0" w:color="auto"/>
                    <w:bottom w:val="single" w:sz="4" w:space="0" w:color="auto"/>
                    <w:right w:val="single" w:sz="4" w:space="0" w:color="auto"/>
                  </w:tcBorders>
                  <w:hideMark/>
                </w:tcPr>
                <w:p w14:paraId="14700885"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precepts</w:t>
                  </w:r>
                </w:p>
              </w:tc>
            </w:tr>
            <w:tr w:rsidR="00751A99" w:rsidRPr="00E10CAB" w14:paraId="3064A6AB"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0B731843"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Intro Aristotle</w:t>
                  </w:r>
                </w:p>
              </w:tc>
              <w:tc>
                <w:tcPr>
                  <w:tcW w:w="2545" w:type="dxa"/>
                  <w:tcBorders>
                    <w:top w:val="single" w:sz="4" w:space="0" w:color="auto"/>
                    <w:left w:val="single" w:sz="4" w:space="0" w:color="auto"/>
                    <w:bottom w:val="single" w:sz="4" w:space="0" w:color="auto"/>
                    <w:right w:val="single" w:sz="4" w:space="0" w:color="auto"/>
                  </w:tcBorders>
                  <w:hideMark/>
                </w:tcPr>
                <w:p w14:paraId="5976749E"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Real and apparent goods</w:t>
                  </w:r>
                </w:p>
              </w:tc>
            </w:tr>
            <w:tr w:rsidR="00751A99" w:rsidRPr="00E10CAB" w14:paraId="24041F6D"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205ABCB9"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Four causes</w:t>
                  </w:r>
                </w:p>
              </w:tc>
              <w:tc>
                <w:tcPr>
                  <w:tcW w:w="2545" w:type="dxa"/>
                  <w:tcBorders>
                    <w:top w:val="single" w:sz="4" w:space="0" w:color="auto"/>
                    <w:left w:val="single" w:sz="4" w:space="0" w:color="auto"/>
                    <w:bottom w:val="single" w:sz="4" w:space="0" w:color="auto"/>
                    <w:right w:val="single" w:sz="4" w:space="0" w:color="auto"/>
                  </w:tcBorders>
                  <w:hideMark/>
                </w:tcPr>
                <w:p w14:paraId="5406CD70"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doctrine of double effect and discussing natural law</w:t>
                  </w:r>
                </w:p>
              </w:tc>
            </w:tr>
            <w:tr w:rsidR="00751A99" w:rsidRPr="00E10CAB" w14:paraId="67F45054" w14:textId="77777777" w:rsidTr="00A131A5">
              <w:trPr>
                <w:trHeight w:val="664"/>
              </w:trPr>
              <w:tc>
                <w:tcPr>
                  <w:tcW w:w="3829" w:type="dxa"/>
                  <w:tcBorders>
                    <w:top w:val="single" w:sz="4" w:space="0" w:color="auto"/>
                    <w:left w:val="single" w:sz="4" w:space="0" w:color="auto"/>
                    <w:bottom w:val="single" w:sz="4" w:space="0" w:color="auto"/>
                    <w:right w:val="single" w:sz="4" w:space="0" w:color="auto"/>
                  </w:tcBorders>
                  <w:hideMark/>
                </w:tcPr>
                <w:p w14:paraId="63CDD819"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Aristotle’s Prime Mover</w:t>
                  </w:r>
                </w:p>
              </w:tc>
              <w:tc>
                <w:tcPr>
                  <w:tcW w:w="2545" w:type="dxa"/>
                  <w:tcBorders>
                    <w:top w:val="single" w:sz="4" w:space="0" w:color="auto"/>
                    <w:left w:val="single" w:sz="4" w:space="0" w:color="auto"/>
                    <w:bottom w:val="single" w:sz="4" w:space="0" w:color="auto"/>
                    <w:right w:val="single" w:sz="4" w:space="0" w:color="auto"/>
                  </w:tcBorders>
                  <w:hideMark/>
                </w:tcPr>
                <w:p w14:paraId="6AE82C31"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Completion of discussion on natural law</w:t>
                  </w:r>
                </w:p>
              </w:tc>
            </w:tr>
            <w:tr w:rsidR="00751A99" w:rsidRPr="00E10CAB" w14:paraId="43582177" w14:textId="77777777" w:rsidTr="00A131A5">
              <w:trPr>
                <w:trHeight w:val="664"/>
              </w:trPr>
              <w:tc>
                <w:tcPr>
                  <w:tcW w:w="3829" w:type="dxa"/>
                  <w:tcBorders>
                    <w:top w:val="single" w:sz="4" w:space="0" w:color="auto"/>
                    <w:left w:val="single" w:sz="4" w:space="0" w:color="auto"/>
                    <w:bottom w:val="single" w:sz="4" w:space="0" w:color="auto"/>
                    <w:right w:val="single" w:sz="4" w:space="0" w:color="auto"/>
                  </w:tcBorders>
                  <w:hideMark/>
                </w:tcPr>
                <w:p w14:paraId="22BAA286"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Plato/Aristotle comparison &amp; evaluation</w:t>
                  </w:r>
                </w:p>
              </w:tc>
              <w:tc>
                <w:tcPr>
                  <w:tcW w:w="2545" w:type="dxa"/>
                  <w:tcBorders>
                    <w:top w:val="single" w:sz="4" w:space="0" w:color="auto"/>
                    <w:left w:val="single" w:sz="4" w:space="0" w:color="auto"/>
                    <w:bottom w:val="single" w:sz="4" w:space="0" w:color="auto"/>
                    <w:right w:val="single" w:sz="4" w:space="0" w:color="auto"/>
                  </w:tcBorders>
                  <w:hideMark/>
                </w:tcPr>
                <w:p w14:paraId="6CF9B9C1" w14:textId="77777777" w:rsidR="00751A99" w:rsidRPr="00E10CAB" w:rsidRDefault="00751A99" w:rsidP="00751A99">
                  <w:pPr>
                    <w:jc w:val="center"/>
                    <w:rPr>
                      <w:rFonts w:ascii="Comic Sans MS" w:hAnsi="Comic Sans MS"/>
                      <w:sz w:val="20"/>
                      <w:szCs w:val="20"/>
                    </w:rPr>
                  </w:pPr>
                  <w:r w:rsidRPr="00E10CAB">
                    <w:rPr>
                      <w:rFonts w:ascii="Comic Sans MS" w:hAnsi="Comic Sans MS"/>
                      <w:color w:val="FF0000"/>
                      <w:sz w:val="20"/>
                      <w:szCs w:val="20"/>
                    </w:rPr>
                    <w:t>End of topic assessment</w:t>
                  </w:r>
                </w:p>
              </w:tc>
            </w:tr>
            <w:tr w:rsidR="00751A99" w:rsidRPr="00E10CAB" w14:paraId="378F347B" w14:textId="77777777" w:rsidTr="00A131A5">
              <w:trPr>
                <w:trHeight w:val="664"/>
              </w:trPr>
              <w:tc>
                <w:tcPr>
                  <w:tcW w:w="3829" w:type="dxa"/>
                  <w:tcBorders>
                    <w:top w:val="single" w:sz="4" w:space="0" w:color="auto"/>
                    <w:left w:val="single" w:sz="4" w:space="0" w:color="auto"/>
                    <w:bottom w:val="single" w:sz="4" w:space="0" w:color="auto"/>
                    <w:right w:val="single" w:sz="4" w:space="0" w:color="auto"/>
                  </w:tcBorders>
                  <w:hideMark/>
                </w:tcPr>
                <w:p w14:paraId="2708B1EA" w14:textId="77777777" w:rsidR="00751A99" w:rsidRPr="00E10CAB" w:rsidRDefault="00751A99" w:rsidP="00751A99">
                  <w:pPr>
                    <w:jc w:val="center"/>
                    <w:rPr>
                      <w:rFonts w:ascii="Comic Sans MS" w:hAnsi="Comic Sans MS"/>
                      <w:sz w:val="20"/>
                      <w:szCs w:val="20"/>
                    </w:rPr>
                  </w:pPr>
                  <w:r w:rsidRPr="00E10CAB">
                    <w:rPr>
                      <w:rFonts w:ascii="Comic Sans MS" w:hAnsi="Comic Sans MS"/>
                      <w:color w:val="FF0000"/>
                      <w:sz w:val="20"/>
                      <w:szCs w:val="20"/>
                    </w:rPr>
                    <w:t>End of topic assessment</w:t>
                  </w:r>
                </w:p>
              </w:tc>
              <w:tc>
                <w:tcPr>
                  <w:tcW w:w="2545" w:type="dxa"/>
                  <w:tcBorders>
                    <w:top w:val="single" w:sz="4" w:space="0" w:color="auto"/>
                    <w:left w:val="single" w:sz="4" w:space="0" w:color="auto"/>
                    <w:bottom w:val="single" w:sz="4" w:space="0" w:color="auto"/>
                    <w:right w:val="single" w:sz="4" w:space="0" w:color="auto"/>
                  </w:tcBorders>
                  <w:hideMark/>
                </w:tcPr>
                <w:p w14:paraId="139E3620" w14:textId="77777777" w:rsidR="00751A99" w:rsidRPr="00E10CAB" w:rsidRDefault="00751A99" w:rsidP="00751A99">
                  <w:pPr>
                    <w:jc w:val="center"/>
                    <w:rPr>
                      <w:rFonts w:ascii="Comic Sans MS" w:hAnsi="Comic Sans MS"/>
                      <w:sz w:val="20"/>
                      <w:szCs w:val="20"/>
                      <w:u w:val="single"/>
                    </w:rPr>
                  </w:pPr>
                  <w:r w:rsidRPr="00E10CAB">
                    <w:rPr>
                      <w:rFonts w:ascii="Comic Sans MS" w:hAnsi="Comic Sans MS"/>
                      <w:sz w:val="20"/>
                      <w:szCs w:val="20"/>
                      <w:u w:val="single"/>
                    </w:rPr>
                    <w:t>Intro to situation ethics</w:t>
                  </w:r>
                </w:p>
              </w:tc>
            </w:tr>
            <w:tr w:rsidR="00751A99" w:rsidRPr="00E10CAB" w14:paraId="7424DC5E" w14:textId="77777777" w:rsidTr="00A131A5">
              <w:trPr>
                <w:trHeight w:val="664"/>
              </w:trPr>
              <w:tc>
                <w:tcPr>
                  <w:tcW w:w="3829" w:type="dxa"/>
                  <w:tcBorders>
                    <w:top w:val="single" w:sz="4" w:space="0" w:color="auto"/>
                    <w:left w:val="single" w:sz="4" w:space="0" w:color="auto"/>
                    <w:bottom w:val="single" w:sz="4" w:space="0" w:color="auto"/>
                    <w:right w:val="single" w:sz="4" w:space="0" w:color="auto"/>
                  </w:tcBorders>
                  <w:hideMark/>
                </w:tcPr>
                <w:p w14:paraId="0BDD17C5"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Scholars/Chomsky/Descartes/Hume</w:t>
                  </w:r>
                </w:p>
              </w:tc>
              <w:tc>
                <w:tcPr>
                  <w:tcW w:w="2545" w:type="dxa"/>
                  <w:tcBorders>
                    <w:top w:val="single" w:sz="4" w:space="0" w:color="auto"/>
                    <w:left w:val="single" w:sz="4" w:space="0" w:color="auto"/>
                    <w:bottom w:val="single" w:sz="4" w:space="0" w:color="auto"/>
                    <w:right w:val="single" w:sz="4" w:space="0" w:color="auto"/>
                  </w:tcBorders>
                  <w:hideMark/>
                </w:tcPr>
                <w:p w14:paraId="3BE5A62D"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A teleological Christian ethic</w:t>
                  </w:r>
                </w:p>
              </w:tc>
            </w:tr>
            <w:tr w:rsidR="00751A99" w:rsidRPr="00E10CAB" w14:paraId="38410FD9"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4527020D"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Aristotle’s understanding of reality</w:t>
                  </w:r>
                </w:p>
              </w:tc>
              <w:tc>
                <w:tcPr>
                  <w:tcW w:w="2545" w:type="dxa"/>
                  <w:tcBorders>
                    <w:top w:val="single" w:sz="4" w:space="0" w:color="auto"/>
                    <w:left w:val="single" w:sz="4" w:space="0" w:color="auto"/>
                    <w:bottom w:val="single" w:sz="4" w:space="0" w:color="auto"/>
                    <w:right w:val="single" w:sz="4" w:space="0" w:color="auto"/>
                  </w:tcBorders>
                  <w:hideMark/>
                </w:tcPr>
                <w:p w14:paraId="048688F7"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Agape</w:t>
                  </w:r>
                </w:p>
              </w:tc>
            </w:tr>
            <w:tr w:rsidR="00751A99" w:rsidRPr="00E10CAB" w14:paraId="60670611"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3309C070" w14:textId="77777777" w:rsidR="00751A99" w:rsidRPr="00E10CAB" w:rsidRDefault="00751A99" w:rsidP="00751A99">
                  <w:pPr>
                    <w:tabs>
                      <w:tab w:val="left" w:pos="703"/>
                    </w:tabs>
                    <w:jc w:val="center"/>
                    <w:rPr>
                      <w:rFonts w:ascii="Comic Sans MS" w:hAnsi="Comic Sans MS" w:cstheme="minorHAnsi"/>
                      <w:sz w:val="20"/>
                      <w:szCs w:val="20"/>
                    </w:rPr>
                  </w:pPr>
                  <w:r w:rsidRPr="00E10CAB">
                    <w:rPr>
                      <w:rFonts w:ascii="Comic Sans MS" w:hAnsi="Comic Sans MS" w:cstheme="minorHAnsi"/>
                      <w:sz w:val="20"/>
                      <w:szCs w:val="20"/>
                    </w:rPr>
                    <w:t>Plato’s understanding of reality</w:t>
                  </w:r>
                </w:p>
              </w:tc>
              <w:tc>
                <w:tcPr>
                  <w:tcW w:w="2545" w:type="dxa"/>
                  <w:tcBorders>
                    <w:top w:val="single" w:sz="4" w:space="0" w:color="auto"/>
                    <w:left w:val="single" w:sz="4" w:space="0" w:color="auto"/>
                    <w:bottom w:val="single" w:sz="4" w:space="0" w:color="auto"/>
                    <w:right w:val="single" w:sz="4" w:space="0" w:color="auto"/>
                  </w:tcBorders>
                  <w:hideMark/>
                </w:tcPr>
                <w:p w14:paraId="182862E7"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six propositions</w:t>
                  </w:r>
                </w:p>
              </w:tc>
            </w:tr>
            <w:tr w:rsidR="00751A99" w:rsidRPr="00E10CAB" w14:paraId="767544D4" w14:textId="77777777" w:rsidTr="00A131A5">
              <w:trPr>
                <w:trHeight w:val="275"/>
              </w:trPr>
              <w:tc>
                <w:tcPr>
                  <w:tcW w:w="3829" w:type="dxa"/>
                  <w:tcBorders>
                    <w:top w:val="single" w:sz="4" w:space="0" w:color="auto"/>
                    <w:left w:val="single" w:sz="4" w:space="0" w:color="auto"/>
                    <w:bottom w:val="single" w:sz="4" w:space="0" w:color="auto"/>
                    <w:right w:val="single" w:sz="4" w:space="0" w:color="auto"/>
                  </w:tcBorders>
                  <w:hideMark/>
                </w:tcPr>
                <w:p w14:paraId="6B60A552"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Intro to soul, mind &amp; body</w:t>
                  </w:r>
                </w:p>
              </w:tc>
              <w:tc>
                <w:tcPr>
                  <w:tcW w:w="2545" w:type="dxa"/>
                  <w:tcBorders>
                    <w:top w:val="single" w:sz="4" w:space="0" w:color="auto"/>
                    <w:left w:val="single" w:sz="4" w:space="0" w:color="auto"/>
                    <w:bottom w:val="single" w:sz="4" w:space="0" w:color="auto"/>
                    <w:right w:val="single" w:sz="4" w:space="0" w:color="auto"/>
                  </w:tcBorders>
                  <w:hideMark/>
                </w:tcPr>
                <w:p w14:paraId="75B3313F" w14:textId="77777777" w:rsidR="00751A99" w:rsidRPr="00E10CAB" w:rsidRDefault="00751A99" w:rsidP="00751A99">
                  <w:pPr>
                    <w:jc w:val="center"/>
                    <w:rPr>
                      <w:rFonts w:ascii="Comic Sans MS" w:hAnsi="Comic Sans MS"/>
                      <w:sz w:val="20"/>
                      <w:szCs w:val="20"/>
                    </w:rPr>
                  </w:pPr>
                  <w:r w:rsidRPr="00E10CAB">
                    <w:rPr>
                      <w:rFonts w:ascii="Comic Sans MS" w:hAnsi="Comic Sans MS" w:cstheme="minorHAnsi"/>
                      <w:sz w:val="20"/>
                      <w:szCs w:val="20"/>
                    </w:rPr>
                    <w:t>Conscience</w:t>
                  </w:r>
                </w:p>
              </w:tc>
            </w:tr>
          </w:tbl>
          <w:p w14:paraId="13558A80" w14:textId="3251EBFC" w:rsidR="00751A99" w:rsidRPr="00E10CAB" w:rsidRDefault="00751A99" w:rsidP="00751A99">
            <w:pPr>
              <w:pStyle w:val="NoSpacing"/>
              <w:rPr>
                <w:rFonts w:ascii="Comic Sans MS" w:hAnsi="Comic Sans MS"/>
                <w:sz w:val="20"/>
                <w:szCs w:val="20"/>
              </w:rPr>
            </w:pPr>
          </w:p>
        </w:tc>
        <w:tc>
          <w:tcPr>
            <w:tcW w:w="1226" w:type="dxa"/>
            <w:shd w:val="clear" w:color="auto" w:fill="auto"/>
          </w:tcPr>
          <w:p w14:paraId="178AC4F8"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Debating society</w:t>
            </w:r>
          </w:p>
          <w:p w14:paraId="0FB588B2" w14:textId="77777777" w:rsidR="00751A99" w:rsidRPr="00E10CAB" w:rsidRDefault="00751A99" w:rsidP="00751A99">
            <w:pPr>
              <w:rPr>
                <w:rFonts w:ascii="Comic Sans MS" w:hAnsi="Comic Sans MS"/>
                <w:sz w:val="20"/>
                <w:szCs w:val="20"/>
              </w:rPr>
            </w:pPr>
          </w:p>
          <w:p w14:paraId="21DDFB00"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Law</w:t>
            </w:r>
          </w:p>
          <w:p w14:paraId="10D5C943" w14:textId="77777777" w:rsidR="00751A99" w:rsidRPr="00E10CAB" w:rsidRDefault="00751A99" w:rsidP="00751A99">
            <w:pPr>
              <w:rPr>
                <w:rFonts w:ascii="Comic Sans MS" w:hAnsi="Comic Sans MS"/>
                <w:sz w:val="20"/>
                <w:szCs w:val="20"/>
              </w:rPr>
            </w:pPr>
          </w:p>
          <w:p w14:paraId="53AEFCDB" w14:textId="0C3D3149" w:rsidR="00751A99" w:rsidRPr="00E10CAB" w:rsidRDefault="00751A99" w:rsidP="00751A99">
            <w:pPr>
              <w:rPr>
                <w:rFonts w:ascii="Comic Sans MS" w:hAnsi="Comic Sans MS"/>
                <w:sz w:val="20"/>
                <w:szCs w:val="20"/>
              </w:rPr>
            </w:pPr>
            <w:r w:rsidRPr="00E10CAB">
              <w:rPr>
                <w:rFonts w:ascii="Comic Sans MS" w:hAnsi="Comic Sans MS"/>
                <w:sz w:val="20"/>
                <w:szCs w:val="20"/>
              </w:rPr>
              <w:t>Psychology</w:t>
            </w:r>
          </w:p>
        </w:tc>
        <w:tc>
          <w:tcPr>
            <w:tcW w:w="5896" w:type="dxa"/>
            <w:shd w:val="clear" w:color="auto" w:fill="auto"/>
          </w:tcPr>
          <w:tbl>
            <w:tblPr>
              <w:tblStyle w:val="TableGrid"/>
              <w:tblpPr w:leftFromText="180" w:rightFromText="180" w:vertAnchor="page" w:horzAnchor="margin" w:tblpY="1"/>
              <w:tblOverlap w:val="never"/>
              <w:tblW w:w="5464" w:type="dxa"/>
              <w:tblLook w:val="04A0" w:firstRow="1" w:lastRow="0" w:firstColumn="1" w:lastColumn="0" w:noHBand="0" w:noVBand="1"/>
            </w:tblPr>
            <w:tblGrid>
              <w:gridCol w:w="2699"/>
              <w:gridCol w:w="2765"/>
            </w:tblGrid>
            <w:tr w:rsidR="00751A99" w:rsidRPr="00E10CAB" w14:paraId="7060DEF3" w14:textId="77777777" w:rsidTr="00E10CAB">
              <w:trPr>
                <w:trHeight w:val="449"/>
              </w:trPr>
              <w:tc>
                <w:tcPr>
                  <w:tcW w:w="2699" w:type="dxa"/>
                </w:tcPr>
                <w:p w14:paraId="7D4CA72D"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person of Jesus Christ</w:t>
                  </w:r>
                </w:p>
              </w:tc>
              <w:tc>
                <w:tcPr>
                  <w:tcW w:w="2765" w:type="dxa"/>
                </w:tcPr>
                <w:p w14:paraId="00B66582"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Gender and theology</w:t>
                  </w:r>
                </w:p>
              </w:tc>
            </w:tr>
            <w:tr w:rsidR="00751A99" w:rsidRPr="00E10CAB" w14:paraId="68F1C42B" w14:textId="77777777" w:rsidTr="00E10CAB">
              <w:trPr>
                <w:trHeight w:val="202"/>
              </w:trPr>
              <w:tc>
                <w:tcPr>
                  <w:tcW w:w="2699" w:type="dxa"/>
                </w:tcPr>
                <w:p w14:paraId="4F560F5B"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Knowledge of God’s existence</w:t>
                  </w:r>
                </w:p>
              </w:tc>
              <w:tc>
                <w:tcPr>
                  <w:tcW w:w="2765" w:type="dxa"/>
                </w:tcPr>
                <w:p w14:paraId="3397FDD6"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Gender and society</w:t>
                  </w:r>
                </w:p>
              </w:tc>
            </w:tr>
            <w:tr w:rsidR="00751A99" w:rsidRPr="00E10CAB" w14:paraId="3918E2DD" w14:textId="77777777" w:rsidTr="00E10CAB">
              <w:trPr>
                <w:trHeight w:val="202"/>
              </w:trPr>
              <w:tc>
                <w:tcPr>
                  <w:tcW w:w="2699" w:type="dxa"/>
                </w:tcPr>
                <w:p w14:paraId="43D2919B"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Religious pluralism and theology</w:t>
                  </w:r>
                </w:p>
              </w:tc>
              <w:tc>
                <w:tcPr>
                  <w:tcW w:w="2765" w:type="dxa"/>
                </w:tcPr>
                <w:p w14:paraId="0028D24F" w14:textId="77777777" w:rsidR="00751A99" w:rsidRPr="00E10CAB" w:rsidRDefault="00751A99" w:rsidP="00751A99">
                  <w:pPr>
                    <w:jc w:val="center"/>
                    <w:rPr>
                      <w:rFonts w:ascii="Comic Sans MS" w:hAnsi="Comic Sans MS"/>
                      <w:sz w:val="20"/>
                      <w:szCs w:val="20"/>
                    </w:rPr>
                  </w:pPr>
                  <w:r w:rsidRPr="00E10CAB">
                    <w:rPr>
                      <w:rFonts w:ascii="Comic Sans MS" w:hAnsi="Comic Sans MS" w:cstheme="minorHAnsi"/>
                      <w:sz w:val="20"/>
                      <w:szCs w:val="20"/>
                    </w:rPr>
                    <w:t>Challenge of secularism</w:t>
                  </w:r>
                </w:p>
              </w:tc>
            </w:tr>
            <w:tr w:rsidR="00751A99" w:rsidRPr="00E10CAB" w14:paraId="651241A0" w14:textId="77777777" w:rsidTr="00E10CAB">
              <w:trPr>
                <w:trHeight w:val="202"/>
              </w:trPr>
              <w:tc>
                <w:tcPr>
                  <w:tcW w:w="2699" w:type="dxa"/>
                </w:tcPr>
                <w:p w14:paraId="7CBCF1D6" w14:textId="7893E87D"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Religious pluralism and society</w:t>
                  </w:r>
                </w:p>
              </w:tc>
              <w:tc>
                <w:tcPr>
                  <w:tcW w:w="2765" w:type="dxa"/>
                </w:tcPr>
                <w:p w14:paraId="779688FD" w14:textId="5D4B07CF" w:rsidR="00751A99" w:rsidRPr="00E10CAB" w:rsidRDefault="00751A99" w:rsidP="00751A99">
                  <w:pPr>
                    <w:jc w:val="center"/>
                    <w:rPr>
                      <w:rFonts w:ascii="Comic Sans MS" w:hAnsi="Comic Sans MS" w:cstheme="minorHAnsi"/>
                      <w:sz w:val="20"/>
                      <w:szCs w:val="20"/>
                    </w:rPr>
                  </w:pPr>
                  <w:r w:rsidRPr="00E10CAB">
                    <w:rPr>
                      <w:rFonts w:ascii="Comic Sans MS" w:hAnsi="Comic Sans MS"/>
                      <w:sz w:val="20"/>
                      <w:szCs w:val="20"/>
                    </w:rPr>
                    <w:t>Christian moral principles</w:t>
                  </w:r>
                </w:p>
              </w:tc>
            </w:tr>
            <w:tr w:rsidR="00751A99" w:rsidRPr="00E10CAB" w14:paraId="6C973E22" w14:textId="77777777" w:rsidTr="00E10CAB">
              <w:trPr>
                <w:trHeight w:val="202"/>
              </w:trPr>
              <w:tc>
                <w:tcPr>
                  <w:tcW w:w="2699" w:type="dxa"/>
                </w:tcPr>
                <w:p w14:paraId="69A1D9BD" w14:textId="01378023"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Christian moral action</w:t>
                  </w:r>
                </w:p>
              </w:tc>
              <w:tc>
                <w:tcPr>
                  <w:tcW w:w="2765" w:type="dxa"/>
                </w:tcPr>
                <w:p w14:paraId="012B137C" w14:textId="6B088884" w:rsidR="00751A99" w:rsidRPr="00E10CAB" w:rsidRDefault="00751A99" w:rsidP="00751A99">
                  <w:pPr>
                    <w:jc w:val="center"/>
                    <w:rPr>
                      <w:rFonts w:ascii="Comic Sans MS" w:hAnsi="Comic Sans MS"/>
                      <w:sz w:val="20"/>
                      <w:szCs w:val="20"/>
                    </w:rPr>
                  </w:pPr>
                  <w:r w:rsidRPr="00E10CAB">
                    <w:rPr>
                      <w:rFonts w:ascii="Comic Sans MS" w:hAnsi="Comic Sans MS" w:cstheme="minorHAnsi"/>
                      <w:sz w:val="20"/>
                      <w:szCs w:val="20"/>
                    </w:rPr>
                    <w:t>Liberation theology and Marx</w:t>
                  </w:r>
                </w:p>
              </w:tc>
            </w:tr>
            <w:tr w:rsidR="00751A99" w:rsidRPr="00E10CAB" w14:paraId="71629C0E" w14:textId="77777777" w:rsidTr="00E10CAB">
              <w:trPr>
                <w:trHeight w:val="202"/>
              </w:trPr>
              <w:tc>
                <w:tcPr>
                  <w:tcW w:w="2699" w:type="dxa"/>
                </w:tcPr>
                <w:p w14:paraId="05A2AD87" w14:textId="77777777" w:rsidR="00751A99" w:rsidRPr="00E10CAB" w:rsidRDefault="00751A99" w:rsidP="00751A99">
                  <w:pPr>
                    <w:jc w:val="center"/>
                    <w:rPr>
                      <w:rFonts w:ascii="Comic Sans MS" w:hAnsi="Comic Sans MS"/>
                      <w:sz w:val="20"/>
                      <w:szCs w:val="20"/>
                    </w:rPr>
                  </w:pPr>
                </w:p>
              </w:tc>
              <w:tc>
                <w:tcPr>
                  <w:tcW w:w="2765" w:type="dxa"/>
                </w:tcPr>
                <w:p w14:paraId="4CE7BDA1" w14:textId="77777777" w:rsidR="00751A99" w:rsidRPr="00E10CAB" w:rsidRDefault="00751A99" w:rsidP="00751A99">
                  <w:pPr>
                    <w:jc w:val="center"/>
                    <w:rPr>
                      <w:rFonts w:ascii="Comic Sans MS" w:hAnsi="Comic Sans MS"/>
                      <w:sz w:val="20"/>
                      <w:szCs w:val="20"/>
                    </w:rPr>
                  </w:pPr>
                </w:p>
              </w:tc>
            </w:tr>
            <w:tr w:rsidR="00751A99" w:rsidRPr="00E10CAB" w14:paraId="35481B82" w14:textId="77777777" w:rsidTr="00E10CAB">
              <w:trPr>
                <w:trHeight w:val="202"/>
              </w:trPr>
              <w:tc>
                <w:tcPr>
                  <w:tcW w:w="2699" w:type="dxa"/>
                </w:tcPr>
                <w:p w14:paraId="05728995" w14:textId="77777777" w:rsidR="00751A99" w:rsidRPr="00E10CAB" w:rsidRDefault="00751A99" w:rsidP="00751A99">
                  <w:pPr>
                    <w:jc w:val="center"/>
                    <w:rPr>
                      <w:rFonts w:ascii="Comic Sans MS" w:hAnsi="Comic Sans MS"/>
                      <w:sz w:val="20"/>
                      <w:szCs w:val="20"/>
                    </w:rPr>
                  </w:pPr>
                </w:p>
              </w:tc>
              <w:tc>
                <w:tcPr>
                  <w:tcW w:w="2765" w:type="dxa"/>
                </w:tcPr>
                <w:p w14:paraId="1614C14B" w14:textId="77777777" w:rsidR="00751A99" w:rsidRPr="00E10CAB" w:rsidRDefault="00751A99" w:rsidP="00751A99">
                  <w:pPr>
                    <w:jc w:val="center"/>
                    <w:rPr>
                      <w:rFonts w:ascii="Comic Sans MS" w:hAnsi="Comic Sans MS"/>
                      <w:sz w:val="20"/>
                      <w:szCs w:val="20"/>
                    </w:rPr>
                  </w:pPr>
                </w:p>
              </w:tc>
            </w:tr>
            <w:tr w:rsidR="00751A99" w:rsidRPr="00E10CAB" w14:paraId="421799EB" w14:textId="77777777" w:rsidTr="00E10CAB">
              <w:trPr>
                <w:trHeight w:val="202"/>
              </w:trPr>
              <w:tc>
                <w:tcPr>
                  <w:tcW w:w="2699" w:type="dxa"/>
                </w:tcPr>
                <w:p w14:paraId="30C73A92" w14:textId="77777777" w:rsidR="00751A99" w:rsidRPr="00E10CAB" w:rsidRDefault="00751A99" w:rsidP="00751A99">
                  <w:pPr>
                    <w:jc w:val="center"/>
                    <w:rPr>
                      <w:rFonts w:ascii="Comic Sans MS" w:hAnsi="Comic Sans MS"/>
                      <w:sz w:val="20"/>
                      <w:szCs w:val="20"/>
                    </w:rPr>
                  </w:pPr>
                </w:p>
              </w:tc>
              <w:tc>
                <w:tcPr>
                  <w:tcW w:w="2765" w:type="dxa"/>
                </w:tcPr>
                <w:p w14:paraId="661EAE75" w14:textId="77777777" w:rsidR="00751A99" w:rsidRPr="00E10CAB" w:rsidRDefault="00751A99" w:rsidP="00751A99">
                  <w:pPr>
                    <w:jc w:val="center"/>
                    <w:rPr>
                      <w:rFonts w:ascii="Comic Sans MS" w:hAnsi="Comic Sans MS"/>
                      <w:sz w:val="20"/>
                      <w:szCs w:val="20"/>
                    </w:rPr>
                  </w:pPr>
                </w:p>
              </w:tc>
            </w:tr>
          </w:tbl>
          <w:p w14:paraId="4F82FDBD" w14:textId="1020610F" w:rsidR="00751A99" w:rsidRPr="00E10CAB" w:rsidRDefault="00751A99" w:rsidP="00751A99">
            <w:pPr>
              <w:pStyle w:val="NoSpacing"/>
              <w:tabs>
                <w:tab w:val="left" w:pos="1140"/>
              </w:tabs>
              <w:rPr>
                <w:rFonts w:ascii="Comic Sans MS" w:hAnsi="Comic Sans MS"/>
                <w:sz w:val="20"/>
                <w:szCs w:val="20"/>
              </w:rPr>
            </w:pPr>
          </w:p>
        </w:tc>
        <w:tc>
          <w:tcPr>
            <w:tcW w:w="1226" w:type="dxa"/>
          </w:tcPr>
          <w:p w14:paraId="4FBA4DB8"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Debating society</w:t>
            </w:r>
          </w:p>
          <w:p w14:paraId="1198C9C1" w14:textId="77777777" w:rsidR="00751A99" w:rsidRPr="00E10CAB" w:rsidRDefault="00751A99" w:rsidP="00751A99">
            <w:pPr>
              <w:rPr>
                <w:rFonts w:ascii="Comic Sans MS" w:hAnsi="Comic Sans MS"/>
                <w:sz w:val="20"/>
                <w:szCs w:val="20"/>
              </w:rPr>
            </w:pPr>
          </w:p>
          <w:p w14:paraId="6F4D1413" w14:textId="57AAB9AB" w:rsidR="00751A99" w:rsidRPr="00E10CAB" w:rsidRDefault="00751A99" w:rsidP="00751A99">
            <w:pPr>
              <w:rPr>
                <w:rFonts w:ascii="Comic Sans MS" w:hAnsi="Comic Sans MS"/>
                <w:sz w:val="20"/>
                <w:szCs w:val="20"/>
              </w:rPr>
            </w:pPr>
            <w:r w:rsidRPr="00E10CAB">
              <w:rPr>
                <w:rFonts w:ascii="Comic Sans MS" w:hAnsi="Comic Sans MS"/>
                <w:sz w:val="20"/>
                <w:szCs w:val="20"/>
              </w:rPr>
              <w:t>Sociology and Psychology</w:t>
            </w:r>
          </w:p>
        </w:tc>
      </w:tr>
      <w:tr w:rsidR="00751A99" w:rsidRPr="00E10CAB" w14:paraId="5EA179FE" w14:textId="77777777" w:rsidTr="00751A99">
        <w:trPr>
          <w:trHeight w:val="8779"/>
        </w:trPr>
        <w:tc>
          <w:tcPr>
            <w:tcW w:w="1129" w:type="dxa"/>
          </w:tcPr>
          <w:p w14:paraId="7D801286"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lastRenderedPageBreak/>
              <w:t>Cycle 2</w:t>
            </w:r>
          </w:p>
        </w:tc>
        <w:tc>
          <w:tcPr>
            <w:tcW w:w="6217" w:type="dxa"/>
            <w:shd w:val="clear" w:color="auto" w:fill="auto"/>
          </w:tcPr>
          <w:tbl>
            <w:tblPr>
              <w:tblStyle w:val="TableGrid"/>
              <w:tblpPr w:leftFromText="180" w:rightFromText="180" w:vertAnchor="page" w:horzAnchor="margin" w:tblpY="1"/>
              <w:tblOverlap w:val="never"/>
              <w:tblW w:w="6516" w:type="dxa"/>
              <w:tblLook w:val="04A0" w:firstRow="1" w:lastRow="0" w:firstColumn="1" w:lastColumn="0" w:noHBand="0" w:noVBand="1"/>
            </w:tblPr>
            <w:tblGrid>
              <w:gridCol w:w="3823"/>
              <w:gridCol w:w="2693"/>
            </w:tblGrid>
            <w:tr w:rsidR="00751A99" w:rsidRPr="00E10CAB" w14:paraId="4550E996" w14:textId="77777777" w:rsidTr="00FA5C9F">
              <w:trPr>
                <w:trHeight w:val="275"/>
              </w:trPr>
              <w:tc>
                <w:tcPr>
                  <w:tcW w:w="3823" w:type="dxa"/>
                  <w:shd w:val="clear" w:color="auto" w:fill="auto"/>
                </w:tcPr>
                <w:p w14:paraId="5FE66B77"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Aristotle &amp; the soul/ Plato &amp; the soul</w:t>
                  </w:r>
                </w:p>
              </w:tc>
              <w:tc>
                <w:tcPr>
                  <w:tcW w:w="2693" w:type="dxa"/>
                  <w:shd w:val="clear" w:color="auto" w:fill="auto"/>
                </w:tcPr>
                <w:p w14:paraId="25B5AA3F"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Situation Ethics</w:t>
                  </w:r>
                </w:p>
              </w:tc>
            </w:tr>
            <w:tr w:rsidR="00751A99" w:rsidRPr="00E10CAB" w14:paraId="2D32DC23" w14:textId="77777777" w:rsidTr="00FA5C9F">
              <w:trPr>
                <w:trHeight w:val="275"/>
              </w:trPr>
              <w:tc>
                <w:tcPr>
                  <w:tcW w:w="3823" w:type="dxa"/>
                  <w:shd w:val="clear" w:color="auto" w:fill="auto"/>
                </w:tcPr>
                <w:p w14:paraId="4C1DE9E5"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Materialism</w:t>
                  </w:r>
                </w:p>
              </w:tc>
              <w:tc>
                <w:tcPr>
                  <w:tcW w:w="2693" w:type="dxa"/>
                  <w:shd w:val="clear" w:color="auto" w:fill="auto"/>
                </w:tcPr>
                <w:p w14:paraId="32A2DE31"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Ethical judgement and agape</w:t>
                  </w:r>
                </w:p>
              </w:tc>
            </w:tr>
            <w:tr w:rsidR="00751A99" w:rsidRPr="00E10CAB" w14:paraId="22B25DF9" w14:textId="77777777" w:rsidTr="00FA5C9F">
              <w:trPr>
                <w:trHeight w:val="275"/>
              </w:trPr>
              <w:tc>
                <w:tcPr>
                  <w:tcW w:w="3823" w:type="dxa"/>
                  <w:shd w:val="clear" w:color="auto" w:fill="auto"/>
                </w:tcPr>
                <w:p w14:paraId="1333F87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Materialist critiques of dualism – responses to these critiques</w:t>
                  </w:r>
                </w:p>
              </w:tc>
              <w:tc>
                <w:tcPr>
                  <w:tcW w:w="2693" w:type="dxa"/>
                  <w:shd w:val="clear" w:color="auto" w:fill="auto"/>
                </w:tcPr>
                <w:p w14:paraId="4BD0C214"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Discussion on agape and the rejection of absolutes</w:t>
                  </w:r>
                </w:p>
              </w:tc>
            </w:tr>
            <w:tr w:rsidR="00751A99" w:rsidRPr="00E10CAB" w14:paraId="76106087" w14:textId="77777777" w:rsidTr="00FA5C9F">
              <w:trPr>
                <w:trHeight w:val="275"/>
              </w:trPr>
              <w:tc>
                <w:tcPr>
                  <w:tcW w:w="3823" w:type="dxa"/>
                  <w:shd w:val="clear" w:color="auto" w:fill="auto"/>
                </w:tcPr>
                <w:p w14:paraId="2FCBD1BB"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‘Soul’ as metaphor or a reality</w:t>
                  </w:r>
                </w:p>
              </w:tc>
              <w:tc>
                <w:tcPr>
                  <w:tcW w:w="2693" w:type="dxa"/>
                  <w:shd w:val="clear" w:color="auto" w:fill="auto"/>
                </w:tcPr>
                <w:p w14:paraId="3939B638" w14:textId="77777777" w:rsidR="00751A99" w:rsidRPr="00E10CAB" w:rsidRDefault="00751A99" w:rsidP="00751A99">
                  <w:pPr>
                    <w:tabs>
                      <w:tab w:val="left" w:pos="687"/>
                    </w:tabs>
                    <w:jc w:val="center"/>
                    <w:rPr>
                      <w:rFonts w:ascii="Comic Sans MS" w:hAnsi="Comic Sans MS" w:cstheme="minorHAnsi"/>
                      <w:sz w:val="20"/>
                      <w:szCs w:val="20"/>
                    </w:rPr>
                  </w:pPr>
                  <w:r w:rsidRPr="00E10CAB">
                    <w:rPr>
                      <w:rFonts w:ascii="Comic Sans MS" w:hAnsi="Comic Sans MS" w:cstheme="minorHAnsi"/>
                      <w:sz w:val="20"/>
                      <w:szCs w:val="20"/>
                    </w:rPr>
                    <w:t>Discussion on agape and the rejection of absolutes</w:t>
                  </w:r>
                </w:p>
              </w:tc>
            </w:tr>
            <w:tr w:rsidR="00751A99" w:rsidRPr="00E10CAB" w14:paraId="5A8AEC5A" w14:textId="77777777" w:rsidTr="00FA5C9F">
              <w:trPr>
                <w:trHeight w:val="275"/>
              </w:trPr>
              <w:tc>
                <w:tcPr>
                  <w:tcW w:w="3823" w:type="dxa"/>
                  <w:shd w:val="clear" w:color="auto" w:fill="auto"/>
                </w:tcPr>
                <w:p w14:paraId="6D54013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Revision/recap soul, mind &amp; body</w:t>
                  </w:r>
                </w:p>
              </w:tc>
              <w:tc>
                <w:tcPr>
                  <w:tcW w:w="2693" w:type="dxa"/>
                  <w:shd w:val="clear" w:color="auto" w:fill="auto"/>
                </w:tcPr>
                <w:p w14:paraId="4AC09E6F" w14:textId="77777777" w:rsidR="00751A99" w:rsidRPr="00E10CAB" w:rsidRDefault="00751A99" w:rsidP="00751A99">
                  <w:pPr>
                    <w:tabs>
                      <w:tab w:val="left" w:pos="687"/>
                    </w:tabs>
                    <w:jc w:val="center"/>
                    <w:rPr>
                      <w:rFonts w:ascii="Comic Sans MS" w:hAnsi="Comic Sans MS" w:cstheme="minorHAnsi"/>
                      <w:sz w:val="20"/>
                      <w:szCs w:val="20"/>
                    </w:rPr>
                  </w:pPr>
                  <w:r w:rsidRPr="00E10CAB">
                    <w:rPr>
                      <w:rFonts w:ascii="Comic Sans MS" w:hAnsi="Comic Sans MS"/>
                      <w:color w:val="FF0000"/>
                      <w:sz w:val="20"/>
                      <w:szCs w:val="20"/>
                    </w:rPr>
                    <w:t>End of topic assessment</w:t>
                  </w:r>
                </w:p>
              </w:tc>
            </w:tr>
            <w:tr w:rsidR="00751A99" w:rsidRPr="00E10CAB" w14:paraId="3CBD11FF" w14:textId="77777777" w:rsidTr="00FA5C9F">
              <w:trPr>
                <w:trHeight w:val="275"/>
              </w:trPr>
              <w:tc>
                <w:tcPr>
                  <w:tcW w:w="3823" w:type="dxa"/>
                  <w:shd w:val="clear" w:color="auto" w:fill="auto"/>
                </w:tcPr>
                <w:p w14:paraId="1E9A2558" w14:textId="77777777" w:rsidR="00751A99" w:rsidRPr="00E10CAB" w:rsidRDefault="00751A99" w:rsidP="00751A99">
                  <w:pPr>
                    <w:tabs>
                      <w:tab w:val="left" w:pos="653"/>
                    </w:tabs>
                    <w:jc w:val="center"/>
                    <w:rPr>
                      <w:rFonts w:ascii="Comic Sans MS" w:hAnsi="Comic Sans MS" w:cstheme="minorHAnsi"/>
                      <w:sz w:val="20"/>
                      <w:szCs w:val="20"/>
                    </w:rPr>
                  </w:pPr>
                  <w:r w:rsidRPr="00E10CAB">
                    <w:rPr>
                      <w:rFonts w:ascii="Comic Sans MS" w:hAnsi="Comic Sans MS" w:cstheme="minorHAnsi"/>
                      <w:sz w:val="20"/>
                      <w:szCs w:val="20"/>
                    </w:rPr>
                    <w:t>Arguments based on observation – the Teleological Argument</w:t>
                  </w:r>
                </w:p>
              </w:tc>
              <w:tc>
                <w:tcPr>
                  <w:tcW w:w="2693" w:type="dxa"/>
                  <w:shd w:val="clear" w:color="auto" w:fill="auto"/>
                </w:tcPr>
                <w:p w14:paraId="1A9762FC"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Intro Kantian Ethics</w:t>
                  </w:r>
                </w:p>
              </w:tc>
            </w:tr>
            <w:tr w:rsidR="00751A99" w:rsidRPr="00E10CAB" w14:paraId="35FD535B" w14:textId="77777777" w:rsidTr="00FA5C9F">
              <w:trPr>
                <w:trHeight w:val="275"/>
              </w:trPr>
              <w:tc>
                <w:tcPr>
                  <w:tcW w:w="3823" w:type="dxa"/>
                  <w:shd w:val="clear" w:color="auto" w:fill="auto"/>
                </w:tcPr>
                <w:p w14:paraId="3C68432C"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Teleological argument contd. - critiques</w:t>
                  </w:r>
                </w:p>
              </w:tc>
              <w:tc>
                <w:tcPr>
                  <w:tcW w:w="2693" w:type="dxa"/>
                  <w:shd w:val="clear" w:color="auto" w:fill="auto"/>
                </w:tcPr>
                <w:p w14:paraId="06E5B92B"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Kant’s moral teaching</w:t>
                  </w:r>
                </w:p>
              </w:tc>
            </w:tr>
          </w:tbl>
          <w:tbl>
            <w:tblPr>
              <w:tblStyle w:val="TableGrid"/>
              <w:tblpPr w:leftFromText="180" w:rightFromText="180" w:vertAnchor="page" w:horzAnchor="margin" w:tblpY="1921"/>
              <w:tblW w:w="6516" w:type="dxa"/>
              <w:tblLook w:val="04A0" w:firstRow="1" w:lastRow="0" w:firstColumn="1" w:lastColumn="0" w:noHBand="0" w:noVBand="1"/>
            </w:tblPr>
            <w:tblGrid>
              <w:gridCol w:w="3823"/>
              <w:gridCol w:w="2693"/>
            </w:tblGrid>
            <w:tr w:rsidR="00751A99" w:rsidRPr="00E10CAB" w14:paraId="78A22FE9" w14:textId="77777777" w:rsidTr="00FA5C9F">
              <w:trPr>
                <w:trHeight w:val="275"/>
              </w:trPr>
              <w:tc>
                <w:tcPr>
                  <w:tcW w:w="3823" w:type="dxa"/>
                  <w:shd w:val="clear" w:color="auto" w:fill="auto"/>
                </w:tcPr>
                <w:p w14:paraId="043C85C5"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Cosmological argument</w:t>
                  </w:r>
                </w:p>
              </w:tc>
              <w:tc>
                <w:tcPr>
                  <w:tcW w:w="2693" w:type="dxa"/>
                  <w:shd w:val="clear" w:color="auto" w:fill="auto"/>
                </w:tcPr>
                <w:p w14:paraId="20E47D28"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hypothetical imperative</w:t>
                  </w:r>
                </w:p>
              </w:tc>
            </w:tr>
            <w:tr w:rsidR="00751A99" w:rsidRPr="00E10CAB" w14:paraId="49459B15" w14:textId="77777777" w:rsidTr="00FA5C9F">
              <w:trPr>
                <w:trHeight w:val="275"/>
              </w:trPr>
              <w:tc>
                <w:tcPr>
                  <w:tcW w:w="3823" w:type="dxa"/>
                  <w:shd w:val="clear" w:color="auto" w:fill="auto"/>
                </w:tcPr>
                <w:p w14:paraId="0114E952"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Cosmological argument</w:t>
                  </w:r>
                </w:p>
              </w:tc>
              <w:tc>
                <w:tcPr>
                  <w:tcW w:w="2693" w:type="dxa"/>
                  <w:shd w:val="clear" w:color="auto" w:fill="auto"/>
                </w:tcPr>
                <w:p w14:paraId="1A47A304"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formula for the categorical imperative</w:t>
                  </w:r>
                </w:p>
              </w:tc>
            </w:tr>
            <w:tr w:rsidR="00751A99" w:rsidRPr="00E10CAB" w14:paraId="131B7C0F" w14:textId="77777777" w:rsidTr="00FA5C9F">
              <w:trPr>
                <w:trHeight w:val="275"/>
              </w:trPr>
              <w:tc>
                <w:tcPr>
                  <w:tcW w:w="3823" w:type="dxa"/>
                  <w:shd w:val="clear" w:color="auto" w:fill="auto"/>
                </w:tcPr>
                <w:p w14:paraId="0E5B56AD" w14:textId="77777777" w:rsidR="00751A99" w:rsidRPr="00E10CAB" w:rsidRDefault="00751A99" w:rsidP="00751A99">
                  <w:pPr>
                    <w:jc w:val="center"/>
                    <w:rPr>
                      <w:rFonts w:ascii="Comic Sans MS" w:hAnsi="Comic Sans MS" w:cstheme="minorHAnsi"/>
                      <w:sz w:val="20"/>
                      <w:szCs w:val="20"/>
                    </w:rPr>
                  </w:pPr>
                </w:p>
              </w:tc>
              <w:tc>
                <w:tcPr>
                  <w:tcW w:w="2693" w:type="dxa"/>
                  <w:shd w:val="clear" w:color="auto" w:fill="auto"/>
                </w:tcPr>
                <w:p w14:paraId="6118E524"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three postulates</w:t>
                  </w:r>
                </w:p>
              </w:tc>
            </w:tr>
            <w:tr w:rsidR="00751A99" w:rsidRPr="00E10CAB" w14:paraId="7E21C409" w14:textId="77777777" w:rsidTr="00FA5C9F">
              <w:trPr>
                <w:trHeight w:val="275"/>
              </w:trPr>
              <w:tc>
                <w:tcPr>
                  <w:tcW w:w="3823" w:type="dxa"/>
                  <w:shd w:val="clear" w:color="auto" w:fill="auto"/>
                </w:tcPr>
                <w:p w14:paraId="20730718"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ontological argument</w:t>
                  </w:r>
                </w:p>
              </w:tc>
              <w:tc>
                <w:tcPr>
                  <w:tcW w:w="2693" w:type="dxa"/>
                  <w:shd w:val="clear" w:color="auto" w:fill="auto"/>
                </w:tcPr>
                <w:p w14:paraId="77E3EDAB"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Kantian ethics</w:t>
                  </w:r>
                </w:p>
              </w:tc>
            </w:tr>
            <w:tr w:rsidR="00751A99" w:rsidRPr="00E10CAB" w14:paraId="7D3832F1" w14:textId="77777777" w:rsidTr="00FA5C9F">
              <w:trPr>
                <w:trHeight w:val="275"/>
              </w:trPr>
              <w:tc>
                <w:tcPr>
                  <w:tcW w:w="3823" w:type="dxa"/>
                  <w:shd w:val="clear" w:color="auto" w:fill="auto"/>
                </w:tcPr>
                <w:p w14:paraId="706A847A" w14:textId="77777777" w:rsidR="00751A99" w:rsidRPr="00E10CAB" w:rsidRDefault="00751A99" w:rsidP="00751A99">
                  <w:pPr>
                    <w:tabs>
                      <w:tab w:val="left" w:pos="335"/>
                    </w:tabs>
                    <w:rPr>
                      <w:rFonts w:ascii="Comic Sans MS" w:hAnsi="Comic Sans MS" w:cstheme="minorHAnsi"/>
                      <w:sz w:val="20"/>
                      <w:szCs w:val="20"/>
                    </w:rPr>
                  </w:pPr>
                  <w:r w:rsidRPr="00E10CAB">
                    <w:rPr>
                      <w:rFonts w:ascii="Comic Sans MS" w:hAnsi="Comic Sans MS" w:cstheme="minorHAnsi"/>
                      <w:sz w:val="20"/>
                      <w:szCs w:val="20"/>
                    </w:rPr>
                    <w:t>The ontological argument</w:t>
                  </w:r>
                </w:p>
              </w:tc>
              <w:tc>
                <w:tcPr>
                  <w:tcW w:w="2693" w:type="dxa"/>
                  <w:shd w:val="clear" w:color="auto" w:fill="auto"/>
                </w:tcPr>
                <w:p w14:paraId="41693C3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Kantian ethics</w:t>
                  </w:r>
                </w:p>
              </w:tc>
            </w:tr>
          </w:tbl>
          <w:p w14:paraId="74D3DA9F" w14:textId="4A86DA59" w:rsidR="00751A99" w:rsidRPr="00E10CAB" w:rsidRDefault="00751A99" w:rsidP="00751A99">
            <w:pPr>
              <w:pStyle w:val="NoSpacing"/>
              <w:rPr>
                <w:rFonts w:ascii="Comic Sans MS" w:hAnsi="Comic Sans MS"/>
                <w:sz w:val="20"/>
                <w:szCs w:val="20"/>
              </w:rPr>
            </w:pPr>
          </w:p>
        </w:tc>
        <w:tc>
          <w:tcPr>
            <w:tcW w:w="1226" w:type="dxa"/>
            <w:shd w:val="clear" w:color="auto" w:fill="auto"/>
          </w:tcPr>
          <w:p w14:paraId="2C751EFB"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Debating society</w:t>
            </w:r>
          </w:p>
          <w:p w14:paraId="3AFC62CB" w14:textId="77777777" w:rsidR="00751A99" w:rsidRPr="00E10CAB" w:rsidRDefault="00751A99" w:rsidP="00751A99">
            <w:pPr>
              <w:rPr>
                <w:rFonts w:ascii="Comic Sans MS" w:hAnsi="Comic Sans MS"/>
                <w:sz w:val="20"/>
                <w:szCs w:val="20"/>
              </w:rPr>
            </w:pPr>
          </w:p>
          <w:p w14:paraId="7E76F8C6" w14:textId="03C415B2" w:rsidR="00751A99" w:rsidRPr="00E10CAB" w:rsidRDefault="00751A99" w:rsidP="00751A99">
            <w:pPr>
              <w:rPr>
                <w:rFonts w:ascii="Comic Sans MS" w:hAnsi="Comic Sans MS"/>
                <w:sz w:val="20"/>
                <w:szCs w:val="20"/>
              </w:rPr>
            </w:pPr>
            <w:r w:rsidRPr="00E10CAB">
              <w:rPr>
                <w:rFonts w:ascii="Comic Sans MS" w:hAnsi="Comic Sans MS"/>
                <w:sz w:val="20"/>
                <w:szCs w:val="20"/>
              </w:rPr>
              <w:t>Psychology</w:t>
            </w:r>
          </w:p>
        </w:tc>
        <w:tc>
          <w:tcPr>
            <w:tcW w:w="5896" w:type="dxa"/>
            <w:shd w:val="clear" w:color="auto" w:fill="auto"/>
          </w:tcPr>
          <w:tbl>
            <w:tblPr>
              <w:tblStyle w:val="TableGrid"/>
              <w:tblpPr w:leftFromText="180" w:rightFromText="180" w:vertAnchor="page" w:horzAnchor="margin" w:tblpY="1"/>
              <w:tblOverlap w:val="never"/>
              <w:tblW w:w="5163" w:type="dxa"/>
              <w:tblLook w:val="04A0" w:firstRow="1" w:lastRow="0" w:firstColumn="1" w:lastColumn="0" w:noHBand="0" w:noVBand="1"/>
            </w:tblPr>
            <w:tblGrid>
              <w:gridCol w:w="2550"/>
              <w:gridCol w:w="2613"/>
            </w:tblGrid>
            <w:tr w:rsidR="00751A99" w:rsidRPr="00E10CAB" w14:paraId="5E43512D" w14:textId="77777777" w:rsidTr="00E10CAB">
              <w:trPr>
                <w:trHeight w:val="216"/>
              </w:trPr>
              <w:tc>
                <w:tcPr>
                  <w:tcW w:w="2550" w:type="dxa"/>
                  <w:shd w:val="clear" w:color="auto" w:fill="auto"/>
                </w:tcPr>
                <w:p w14:paraId="1769EFC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nature and attributes of God</w:t>
                  </w:r>
                </w:p>
              </w:tc>
              <w:tc>
                <w:tcPr>
                  <w:tcW w:w="2613" w:type="dxa"/>
                  <w:shd w:val="clear" w:color="auto" w:fill="auto"/>
                </w:tcPr>
                <w:p w14:paraId="5621804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An Intro to Meta – ethical theories</w:t>
                  </w:r>
                </w:p>
              </w:tc>
            </w:tr>
            <w:tr w:rsidR="00751A99" w:rsidRPr="00E10CAB" w14:paraId="058A11DA" w14:textId="77777777" w:rsidTr="00E10CAB">
              <w:trPr>
                <w:trHeight w:val="216"/>
              </w:trPr>
              <w:tc>
                <w:tcPr>
                  <w:tcW w:w="2550" w:type="dxa"/>
                </w:tcPr>
                <w:p w14:paraId="578E1153"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nature and attributes of God</w:t>
                  </w:r>
                </w:p>
              </w:tc>
              <w:tc>
                <w:tcPr>
                  <w:tcW w:w="2613" w:type="dxa"/>
                </w:tcPr>
                <w:p w14:paraId="003B7F2A"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Naturalism</w:t>
                  </w:r>
                </w:p>
              </w:tc>
            </w:tr>
            <w:tr w:rsidR="00751A99" w:rsidRPr="00E10CAB" w14:paraId="4123B67A" w14:textId="77777777" w:rsidTr="00E10CAB">
              <w:trPr>
                <w:trHeight w:val="216"/>
              </w:trPr>
              <w:tc>
                <w:tcPr>
                  <w:tcW w:w="2550" w:type="dxa"/>
                </w:tcPr>
                <w:p w14:paraId="1CDB9664"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Religious language – What is religious lang. and the apophatic way or negativa</w:t>
                  </w:r>
                </w:p>
              </w:tc>
              <w:tc>
                <w:tcPr>
                  <w:tcW w:w="2613" w:type="dxa"/>
                </w:tcPr>
                <w:p w14:paraId="2F253309" w14:textId="77777777" w:rsidR="00751A99" w:rsidRPr="00E10CAB" w:rsidRDefault="00751A99" w:rsidP="00751A99">
                  <w:pPr>
                    <w:tabs>
                      <w:tab w:val="left" w:pos="687"/>
                    </w:tabs>
                    <w:jc w:val="center"/>
                    <w:rPr>
                      <w:rFonts w:ascii="Comic Sans MS" w:hAnsi="Comic Sans MS" w:cstheme="minorHAnsi"/>
                      <w:sz w:val="20"/>
                      <w:szCs w:val="20"/>
                    </w:rPr>
                  </w:pPr>
                  <w:r w:rsidRPr="00E10CAB">
                    <w:rPr>
                      <w:rFonts w:ascii="Comic Sans MS" w:hAnsi="Comic Sans MS" w:cstheme="minorHAnsi"/>
                      <w:sz w:val="20"/>
                      <w:szCs w:val="20"/>
                    </w:rPr>
                    <w:t>Intuitionism – GE Moore</w:t>
                  </w:r>
                </w:p>
              </w:tc>
            </w:tr>
            <w:tr w:rsidR="00751A99" w:rsidRPr="00E10CAB" w14:paraId="5A631C60" w14:textId="77777777" w:rsidTr="00E10CAB">
              <w:trPr>
                <w:trHeight w:val="216"/>
              </w:trPr>
              <w:tc>
                <w:tcPr>
                  <w:tcW w:w="2550" w:type="dxa"/>
                </w:tcPr>
                <w:p w14:paraId="121C2C1F"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via positiva</w:t>
                  </w:r>
                </w:p>
              </w:tc>
              <w:tc>
                <w:tcPr>
                  <w:tcW w:w="2613" w:type="dxa"/>
                </w:tcPr>
                <w:p w14:paraId="5DD5491F" w14:textId="77777777" w:rsidR="00751A99" w:rsidRPr="00E10CAB" w:rsidRDefault="00751A99" w:rsidP="00751A99">
                  <w:pPr>
                    <w:tabs>
                      <w:tab w:val="left" w:pos="687"/>
                    </w:tabs>
                    <w:jc w:val="center"/>
                    <w:rPr>
                      <w:rFonts w:ascii="Comic Sans MS" w:hAnsi="Comic Sans MS" w:cstheme="minorHAnsi"/>
                      <w:sz w:val="20"/>
                      <w:szCs w:val="20"/>
                    </w:rPr>
                  </w:pPr>
                  <w:r w:rsidRPr="00E10CAB">
                    <w:rPr>
                      <w:rFonts w:ascii="Comic Sans MS" w:hAnsi="Comic Sans MS" w:cstheme="minorHAnsi"/>
                      <w:sz w:val="20"/>
                      <w:szCs w:val="20"/>
                    </w:rPr>
                    <w:t>Intuitionism - Pritchard</w:t>
                  </w:r>
                </w:p>
              </w:tc>
            </w:tr>
            <w:tr w:rsidR="00751A99" w:rsidRPr="00E10CAB" w14:paraId="3B5421CE" w14:textId="77777777" w:rsidTr="00E10CAB">
              <w:trPr>
                <w:trHeight w:val="216"/>
              </w:trPr>
              <w:tc>
                <w:tcPr>
                  <w:tcW w:w="2550" w:type="dxa"/>
                </w:tcPr>
                <w:p w14:paraId="27448138" w14:textId="77777777" w:rsidR="00751A99" w:rsidRPr="00E10CAB" w:rsidRDefault="00751A99" w:rsidP="00751A99">
                  <w:pPr>
                    <w:tabs>
                      <w:tab w:val="left" w:pos="653"/>
                    </w:tabs>
                    <w:jc w:val="center"/>
                    <w:rPr>
                      <w:rFonts w:ascii="Comic Sans MS" w:hAnsi="Comic Sans MS" w:cstheme="minorHAnsi"/>
                      <w:sz w:val="20"/>
                      <w:szCs w:val="20"/>
                    </w:rPr>
                  </w:pPr>
                  <w:r w:rsidRPr="00E10CAB">
                    <w:rPr>
                      <w:rFonts w:ascii="Comic Sans MS" w:hAnsi="Comic Sans MS" w:cstheme="minorHAnsi"/>
                      <w:sz w:val="20"/>
                      <w:szCs w:val="20"/>
                    </w:rPr>
                    <w:t>Ramsey models and qualifiers</w:t>
                  </w:r>
                </w:p>
              </w:tc>
              <w:tc>
                <w:tcPr>
                  <w:tcW w:w="2613" w:type="dxa"/>
                </w:tcPr>
                <w:p w14:paraId="0A1DFBD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Intuitionism - Ross</w:t>
                  </w:r>
                </w:p>
              </w:tc>
            </w:tr>
            <w:tr w:rsidR="00751A99" w:rsidRPr="00E10CAB" w14:paraId="092A64A1" w14:textId="77777777" w:rsidTr="00E10CAB">
              <w:trPr>
                <w:trHeight w:val="216"/>
              </w:trPr>
              <w:tc>
                <w:tcPr>
                  <w:tcW w:w="2550" w:type="dxa"/>
                </w:tcPr>
                <w:p w14:paraId="25A1B17B"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Symbolism to talk about God/Tillich</w:t>
                  </w:r>
                </w:p>
              </w:tc>
              <w:tc>
                <w:tcPr>
                  <w:tcW w:w="2613" w:type="dxa"/>
                </w:tcPr>
                <w:p w14:paraId="472286C3"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Emotivism – A J Ayer</w:t>
                  </w:r>
                </w:p>
                <w:p w14:paraId="1298C0D5"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Intuitionism - Stevenson</w:t>
                  </w:r>
                </w:p>
              </w:tc>
            </w:tr>
            <w:tr w:rsidR="00751A99" w:rsidRPr="00E10CAB" w14:paraId="7D2ACA8A" w14:textId="77777777" w:rsidTr="00E10CAB">
              <w:trPr>
                <w:trHeight w:val="216"/>
              </w:trPr>
              <w:tc>
                <w:tcPr>
                  <w:tcW w:w="2550" w:type="dxa"/>
                </w:tcPr>
                <w:p w14:paraId="30C1D710" w14:textId="62221622"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rel lang</w:t>
                  </w:r>
                </w:p>
              </w:tc>
              <w:tc>
                <w:tcPr>
                  <w:tcW w:w="2613" w:type="dxa"/>
                </w:tcPr>
                <w:p w14:paraId="176447FF" w14:textId="50B80432"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Evaluation of meta ethics</w:t>
                  </w:r>
                </w:p>
              </w:tc>
            </w:tr>
            <w:tr w:rsidR="00751A99" w:rsidRPr="00E10CAB" w14:paraId="16DB7216" w14:textId="77777777" w:rsidTr="00A950E3">
              <w:trPr>
                <w:trHeight w:val="216"/>
              </w:trPr>
              <w:tc>
                <w:tcPr>
                  <w:tcW w:w="2550" w:type="dxa"/>
                  <w:shd w:val="clear" w:color="auto" w:fill="auto"/>
                </w:tcPr>
                <w:p w14:paraId="3E85D6F1"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20</w:t>
                  </w:r>
                  <w:r w:rsidRPr="00E10CAB">
                    <w:rPr>
                      <w:rFonts w:ascii="Comic Sans MS" w:hAnsi="Comic Sans MS" w:cstheme="minorHAnsi"/>
                      <w:sz w:val="20"/>
                      <w:szCs w:val="20"/>
                      <w:vertAlign w:val="superscript"/>
                    </w:rPr>
                    <w:t>th</w:t>
                  </w:r>
                  <w:r w:rsidRPr="00E10CAB">
                    <w:rPr>
                      <w:rFonts w:ascii="Comic Sans MS" w:hAnsi="Comic Sans MS" w:cstheme="minorHAnsi"/>
                      <w:sz w:val="20"/>
                      <w:szCs w:val="20"/>
                    </w:rPr>
                    <w:t xml:space="preserve"> Century perspectives on Rel Lang</w:t>
                  </w:r>
                </w:p>
                <w:p w14:paraId="077EC3AA" w14:textId="2F93C128"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challenge from logical positivism</w:t>
                  </w:r>
                </w:p>
              </w:tc>
              <w:tc>
                <w:tcPr>
                  <w:tcW w:w="2613" w:type="dxa"/>
                  <w:shd w:val="clear" w:color="auto" w:fill="auto"/>
                </w:tcPr>
                <w:p w14:paraId="2524FBC5" w14:textId="5265DAB2"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Conscience - Intro</w:t>
                  </w:r>
                </w:p>
              </w:tc>
            </w:tr>
            <w:tr w:rsidR="00751A99" w:rsidRPr="00E10CAB" w14:paraId="6F06CF30" w14:textId="77777777" w:rsidTr="00AF2116">
              <w:trPr>
                <w:trHeight w:val="216"/>
              </w:trPr>
              <w:tc>
                <w:tcPr>
                  <w:tcW w:w="2550" w:type="dxa"/>
                </w:tcPr>
                <w:p w14:paraId="4B1E8D26" w14:textId="09553171"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Wittgensteins’ views</w:t>
                  </w:r>
                </w:p>
              </w:tc>
              <w:tc>
                <w:tcPr>
                  <w:tcW w:w="2613" w:type="dxa"/>
                </w:tcPr>
                <w:p w14:paraId="6E19CE28" w14:textId="24566DA8"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Aquinas</w:t>
                  </w:r>
                </w:p>
              </w:tc>
            </w:tr>
            <w:tr w:rsidR="00751A99" w:rsidRPr="00E10CAB" w14:paraId="603BF3AF" w14:textId="77777777" w:rsidTr="00AF2116">
              <w:trPr>
                <w:trHeight w:val="216"/>
              </w:trPr>
              <w:tc>
                <w:tcPr>
                  <w:tcW w:w="2550" w:type="dxa"/>
                </w:tcPr>
                <w:p w14:paraId="28C70632" w14:textId="22B982F3"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The factual quality of rel. lang in the falsification debates (Flew)</w:t>
                  </w:r>
                </w:p>
              </w:tc>
              <w:tc>
                <w:tcPr>
                  <w:tcW w:w="2613" w:type="dxa"/>
                </w:tcPr>
                <w:p w14:paraId="76456B8D" w14:textId="41E1719B"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Aquinas</w:t>
                  </w:r>
                </w:p>
              </w:tc>
            </w:tr>
            <w:tr w:rsidR="00751A99" w:rsidRPr="00E10CAB" w14:paraId="4A6069CC" w14:textId="77777777" w:rsidTr="00AF2116">
              <w:trPr>
                <w:trHeight w:val="216"/>
              </w:trPr>
              <w:tc>
                <w:tcPr>
                  <w:tcW w:w="2550" w:type="dxa"/>
                </w:tcPr>
                <w:p w14:paraId="26CB2A8D" w14:textId="00D00C2C"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Hare’s response</w:t>
                  </w:r>
                </w:p>
              </w:tc>
              <w:tc>
                <w:tcPr>
                  <w:tcW w:w="2613" w:type="dxa"/>
                  <w:shd w:val="clear" w:color="auto" w:fill="auto"/>
                </w:tcPr>
                <w:p w14:paraId="5B2C37AA" w14:textId="486FA4B0"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Freud’s psychological approach to conscience</w:t>
                  </w:r>
                </w:p>
              </w:tc>
            </w:tr>
          </w:tbl>
          <w:p w14:paraId="3F081257" w14:textId="655143BC" w:rsidR="00751A99" w:rsidRPr="00E10CAB" w:rsidRDefault="00751A99" w:rsidP="00751A99">
            <w:pPr>
              <w:pStyle w:val="NoSpacing"/>
              <w:rPr>
                <w:rFonts w:ascii="Comic Sans MS" w:hAnsi="Comic Sans MS"/>
                <w:sz w:val="20"/>
                <w:szCs w:val="20"/>
              </w:rPr>
            </w:pPr>
          </w:p>
          <w:p w14:paraId="79A077A8" w14:textId="77777777" w:rsidR="00751A99" w:rsidRPr="00E10CAB" w:rsidRDefault="00751A99" w:rsidP="00751A99">
            <w:pPr>
              <w:pStyle w:val="NoSpacing"/>
              <w:rPr>
                <w:rFonts w:ascii="Comic Sans MS" w:hAnsi="Comic Sans MS"/>
                <w:sz w:val="20"/>
                <w:szCs w:val="20"/>
              </w:rPr>
            </w:pPr>
          </w:p>
          <w:p w14:paraId="0B162A4C" w14:textId="77777777" w:rsidR="00751A99" w:rsidRPr="00E10CAB" w:rsidRDefault="00751A99" w:rsidP="00751A99">
            <w:pPr>
              <w:pStyle w:val="NoSpacing"/>
              <w:rPr>
                <w:rFonts w:ascii="Comic Sans MS" w:hAnsi="Comic Sans MS"/>
                <w:sz w:val="20"/>
                <w:szCs w:val="20"/>
              </w:rPr>
            </w:pPr>
          </w:p>
          <w:p w14:paraId="65D52C71" w14:textId="77777777" w:rsidR="00751A99" w:rsidRPr="00E10CAB" w:rsidRDefault="00751A99" w:rsidP="00751A99">
            <w:pPr>
              <w:pStyle w:val="NoSpacing"/>
              <w:rPr>
                <w:rFonts w:ascii="Comic Sans MS" w:hAnsi="Comic Sans MS"/>
                <w:sz w:val="20"/>
                <w:szCs w:val="20"/>
              </w:rPr>
            </w:pPr>
          </w:p>
          <w:p w14:paraId="3F70CC90" w14:textId="0728B082" w:rsidR="00751A99" w:rsidRPr="00E10CAB" w:rsidRDefault="00751A99" w:rsidP="00751A99">
            <w:pPr>
              <w:pStyle w:val="NoSpacing"/>
              <w:rPr>
                <w:rFonts w:ascii="Comic Sans MS" w:hAnsi="Comic Sans MS"/>
                <w:sz w:val="20"/>
                <w:szCs w:val="20"/>
              </w:rPr>
            </w:pPr>
          </w:p>
        </w:tc>
        <w:tc>
          <w:tcPr>
            <w:tcW w:w="1226" w:type="dxa"/>
          </w:tcPr>
          <w:p w14:paraId="4BF1C6CB" w14:textId="77777777" w:rsidR="00751A99" w:rsidRPr="00E10CAB" w:rsidRDefault="00751A99" w:rsidP="00751A99">
            <w:pPr>
              <w:rPr>
                <w:rFonts w:ascii="Comic Sans MS" w:hAnsi="Comic Sans MS"/>
                <w:sz w:val="20"/>
                <w:szCs w:val="20"/>
              </w:rPr>
            </w:pPr>
            <w:r w:rsidRPr="00E10CAB">
              <w:rPr>
                <w:rFonts w:ascii="Comic Sans MS" w:hAnsi="Comic Sans MS"/>
                <w:sz w:val="20"/>
                <w:szCs w:val="20"/>
              </w:rPr>
              <w:t>Debating society</w:t>
            </w:r>
          </w:p>
          <w:p w14:paraId="403891DF" w14:textId="77777777" w:rsidR="00751A99" w:rsidRPr="00E10CAB" w:rsidRDefault="00751A99" w:rsidP="00751A99">
            <w:pPr>
              <w:rPr>
                <w:rFonts w:ascii="Comic Sans MS" w:hAnsi="Comic Sans MS"/>
                <w:sz w:val="20"/>
                <w:szCs w:val="20"/>
              </w:rPr>
            </w:pPr>
          </w:p>
          <w:p w14:paraId="6564947D" w14:textId="22C54F6C" w:rsidR="00751A99" w:rsidRPr="00E10CAB" w:rsidRDefault="00751A99" w:rsidP="00751A99">
            <w:pPr>
              <w:rPr>
                <w:rFonts w:ascii="Comic Sans MS" w:hAnsi="Comic Sans MS"/>
                <w:sz w:val="20"/>
                <w:szCs w:val="20"/>
              </w:rPr>
            </w:pPr>
            <w:r w:rsidRPr="00E10CAB">
              <w:rPr>
                <w:rFonts w:ascii="Comic Sans MS" w:hAnsi="Comic Sans MS"/>
                <w:sz w:val="20"/>
                <w:szCs w:val="20"/>
              </w:rPr>
              <w:t>Sociology</w:t>
            </w:r>
          </w:p>
        </w:tc>
      </w:tr>
      <w:tr w:rsidR="00751A99" w:rsidRPr="00E10CAB" w14:paraId="6F442F30" w14:textId="77777777" w:rsidTr="00751A99">
        <w:trPr>
          <w:trHeight w:val="2271"/>
        </w:trPr>
        <w:tc>
          <w:tcPr>
            <w:tcW w:w="1129" w:type="dxa"/>
          </w:tcPr>
          <w:p w14:paraId="73D1E567"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lastRenderedPageBreak/>
              <w:t>Cycle 3</w:t>
            </w:r>
          </w:p>
          <w:p w14:paraId="565AA258" w14:textId="77777777" w:rsidR="00751A99" w:rsidRPr="00E10CAB" w:rsidRDefault="00751A99" w:rsidP="00751A99">
            <w:pPr>
              <w:jc w:val="center"/>
              <w:rPr>
                <w:rFonts w:ascii="Comic Sans MS" w:hAnsi="Comic Sans MS"/>
                <w:sz w:val="20"/>
                <w:szCs w:val="20"/>
              </w:rPr>
            </w:pPr>
          </w:p>
        </w:tc>
        <w:tc>
          <w:tcPr>
            <w:tcW w:w="6217" w:type="dxa"/>
            <w:shd w:val="clear" w:color="auto" w:fill="auto"/>
          </w:tcPr>
          <w:tbl>
            <w:tblPr>
              <w:tblStyle w:val="TableGrid"/>
              <w:tblpPr w:leftFromText="180" w:rightFromText="180" w:vertAnchor="page" w:horzAnchor="margin" w:tblpY="1"/>
              <w:tblOverlap w:val="never"/>
              <w:tblW w:w="6516" w:type="dxa"/>
              <w:tblLook w:val="04A0" w:firstRow="1" w:lastRow="0" w:firstColumn="1" w:lastColumn="0" w:noHBand="0" w:noVBand="1"/>
            </w:tblPr>
            <w:tblGrid>
              <w:gridCol w:w="3256"/>
              <w:gridCol w:w="3260"/>
            </w:tblGrid>
            <w:tr w:rsidR="00751A99" w:rsidRPr="00E10CAB" w14:paraId="423533B3" w14:textId="77777777" w:rsidTr="00FA5C9F">
              <w:trPr>
                <w:trHeight w:val="275"/>
              </w:trPr>
              <w:tc>
                <w:tcPr>
                  <w:tcW w:w="3256" w:type="dxa"/>
                  <w:shd w:val="clear" w:color="auto" w:fill="auto"/>
                </w:tcPr>
                <w:p w14:paraId="552ED19D"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Religious Experience</w:t>
                  </w:r>
                </w:p>
              </w:tc>
              <w:tc>
                <w:tcPr>
                  <w:tcW w:w="3260" w:type="dxa"/>
                  <w:shd w:val="clear" w:color="auto" w:fill="auto"/>
                </w:tcPr>
                <w:p w14:paraId="002C6542"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An Intro to utilitarianism</w:t>
                  </w:r>
                </w:p>
              </w:tc>
            </w:tr>
            <w:tr w:rsidR="00751A99" w:rsidRPr="00E10CAB" w14:paraId="5A0364DE" w14:textId="77777777" w:rsidTr="00FA5C9F">
              <w:trPr>
                <w:trHeight w:val="275"/>
              </w:trPr>
              <w:tc>
                <w:tcPr>
                  <w:tcW w:w="3256" w:type="dxa"/>
                  <w:shd w:val="clear" w:color="auto" w:fill="auto"/>
                </w:tcPr>
                <w:p w14:paraId="0E0D1FA4" w14:textId="3BCDD0E4" w:rsidR="00751A99" w:rsidRPr="00E10CAB" w:rsidRDefault="00751A99" w:rsidP="00751A99">
                  <w:pPr>
                    <w:jc w:val="center"/>
                    <w:rPr>
                      <w:rFonts w:ascii="Comic Sans MS" w:hAnsi="Comic Sans MS" w:cstheme="minorHAnsi"/>
                      <w:sz w:val="20"/>
                      <w:szCs w:val="20"/>
                    </w:rPr>
                  </w:pPr>
                </w:p>
              </w:tc>
              <w:tc>
                <w:tcPr>
                  <w:tcW w:w="3260" w:type="dxa"/>
                  <w:shd w:val="clear" w:color="auto" w:fill="auto"/>
                </w:tcPr>
                <w:p w14:paraId="28838EA0"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Bentham and utilitarianism</w:t>
                  </w:r>
                </w:p>
              </w:tc>
            </w:tr>
            <w:tr w:rsidR="00751A99" w:rsidRPr="00E10CAB" w14:paraId="282E69F5" w14:textId="77777777" w:rsidTr="00FA5C9F">
              <w:trPr>
                <w:trHeight w:val="275"/>
              </w:trPr>
              <w:tc>
                <w:tcPr>
                  <w:tcW w:w="3256" w:type="dxa"/>
                  <w:shd w:val="clear" w:color="auto" w:fill="auto"/>
                </w:tcPr>
                <w:p w14:paraId="644128E5"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Problem of evil</w:t>
                  </w:r>
                </w:p>
              </w:tc>
              <w:tc>
                <w:tcPr>
                  <w:tcW w:w="3260" w:type="dxa"/>
                  <w:shd w:val="clear" w:color="auto" w:fill="auto"/>
                </w:tcPr>
                <w:p w14:paraId="32CAC683"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Mill’s utilitarianism</w:t>
                  </w:r>
                </w:p>
              </w:tc>
            </w:tr>
            <w:tr w:rsidR="00751A99" w:rsidRPr="00E10CAB" w14:paraId="06336C2C" w14:textId="77777777" w:rsidTr="00FA5C9F">
              <w:trPr>
                <w:trHeight w:val="275"/>
              </w:trPr>
              <w:tc>
                <w:tcPr>
                  <w:tcW w:w="3256" w:type="dxa"/>
                  <w:shd w:val="clear" w:color="auto" w:fill="auto"/>
                </w:tcPr>
                <w:p w14:paraId="17A391BB" w14:textId="7935B13C" w:rsidR="00751A99" w:rsidRPr="00E10CAB" w:rsidRDefault="00751A99" w:rsidP="00751A99">
                  <w:pPr>
                    <w:jc w:val="center"/>
                    <w:rPr>
                      <w:rFonts w:ascii="Comic Sans MS" w:hAnsi="Comic Sans MS" w:cstheme="minorHAnsi"/>
                      <w:sz w:val="20"/>
                      <w:szCs w:val="20"/>
                    </w:rPr>
                  </w:pPr>
                </w:p>
              </w:tc>
              <w:tc>
                <w:tcPr>
                  <w:tcW w:w="3260" w:type="dxa"/>
                  <w:shd w:val="clear" w:color="auto" w:fill="auto"/>
                </w:tcPr>
                <w:p w14:paraId="791A6F7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Preference utilitarianism</w:t>
                  </w:r>
                </w:p>
              </w:tc>
            </w:tr>
          </w:tbl>
          <w:tbl>
            <w:tblPr>
              <w:tblStyle w:val="TableGrid"/>
              <w:tblpPr w:leftFromText="180" w:rightFromText="180" w:vertAnchor="page" w:horzAnchor="margin" w:tblpY="1006"/>
              <w:tblOverlap w:val="never"/>
              <w:tblW w:w="6516" w:type="dxa"/>
              <w:tblLook w:val="04A0" w:firstRow="1" w:lastRow="0" w:firstColumn="1" w:lastColumn="0" w:noHBand="0" w:noVBand="1"/>
            </w:tblPr>
            <w:tblGrid>
              <w:gridCol w:w="3256"/>
              <w:gridCol w:w="3260"/>
            </w:tblGrid>
            <w:tr w:rsidR="00751A99" w:rsidRPr="00E10CAB" w14:paraId="1EBFBF28" w14:textId="77777777" w:rsidTr="00FA5C9F">
              <w:trPr>
                <w:trHeight w:val="275"/>
              </w:trPr>
              <w:tc>
                <w:tcPr>
                  <w:tcW w:w="3256" w:type="dxa"/>
                  <w:shd w:val="clear" w:color="auto" w:fill="auto"/>
                </w:tcPr>
                <w:p w14:paraId="781D1A3E" w14:textId="77777777" w:rsidR="00751A99" w:rsidRPr="00E10CAB" w:rsidRDefault="00751A99" w:rsidP="00751A99">
                  <w:pPr>
                    <w:jc w:val="center"/>
                    <w:rPr>
                      <w:rFonts w:ascii="Comic Sans MS" w:hAnsi="Comic Sans MS"/>
                      <w:color w:val="000000" w:themeColor="text1"/>
                      <w:sz w:val="20"/>
                      <w:szCs w:val="20"/>
                      <w:u w:val="single"/>
                    </w:rPr>
                  </w:pPr>
                  <w:r w:rsidRPr="00E10CAB">
                    <w:rPr>
                      <w:rFonts w:ascii="Comic Sans MS" w:hAnsi="Comic Sans MS"/>
                      <w:color w:val="000000" w:themeColor="text1"/>
                      <w:sz w:val="20"/>
                      <w:szCs w:val="20"/>
                      <w:u w:val="single"/>
                    </w:rPr>
                    <w:t>Introduction – Developments in Christian Thought</w:t>
                  </w:r>
                </w:p>
                <w:p w14:paraId="0F84AEA4"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The person of Jesus Christ</w:t>
                  </w:r>
                </w:p>
              </w:tc>
              <w:tc>
                <w:tcPr>
                  <w:tcW w:w="3260" w:type="dxa"/>
                  <w:shd w:val="clear" w:color="auto" w:fill="auto"/>
                </w:tcPr>
                <w:p w14:paraId="702C95A1" w14:textId="77777777" w:rsidR="00751A99" w:rsidRPr="00E10CAB" w:rsidRDefault="00751A99" w:rsidP="00751A99">
                  <w:pPr>
                    <w:tabs>
                      <w:tab w:val="left" w:pos="553"/>
                    </w:tabs>
                    <w:jc w:val="center"/>
                    <w:rPr>
                      <w:rFonts w:ascii="Comic Sans MS" w:hAnsi="Comic Sans MS" w:cstheme="minorHAnsi"/>
                      <w:color w:val="FF0000"/>
                      <w:sz w:val="20"/>
                      <w:szCs w:val="20"/>
                    </w:rPr>
                  </w:pPr>
                  <w:r w:rsidRPr="00E10CAB">
                    <w:rPr>
                      <w:rFonts w:ascii="Comic Sans MS" w:hAnsi="Comic Sans MS" w:cstheme="minorHAnsi"/>
                      <w:color w:val="FF0000"/>
                      <w:sz w:val="20"/>
                      <w:szCs w:val="20"/>
                    </w:rPr>
                    <w:t>End of topic assessment</w:t>
                  </w:r>
                </w:p>
                <w:p w14:paraId="79752956" w14:textId="77777777" w:rsidR="00751A99" w:rsidRPr="00E10CAB" w:rsidRDefault="00751A99" w:rsidP="00751A99">
                  <w:pPr>
                    <w:tabs>
                      <w:tab w:val="left" w:pos="553"/>
                    </w:tabs>
                    <w:jc w:val="center"/>
                    <w:rPr>
                      <w:rFonts w:ascii="Comic Sans MS" w:hAnsi="Comic Sans MS" w:cstheme="minorHAnsi"/>
                      <w:sz w:val="20"/>
                      <w:szCs w:val="20"/>
                    </w:rPr>
                  </w:pPr>
                  <w:r w:rsidRPr="00E10CAB">
                    <w:rPr>
                      <w:rFonts w:ascii="Comic Sans MS" w:hAnsi="Comic Sans MS" w:cstheme="minorHAnsi"/>
                      <w:sz w:val="20"/>
                      <w:szCs w:val="20"/>
                    </w:rPr>
                    <w:t>The sanctity of life/quality of life</w:t>
                  </w:r>
                </w:p>
              </w:tc>
            </w:tr>
            <w:tr w:rsidR="00751A99" w:rsidRPr="00E10CAB" w14:paraId="27CAC693" w14:textId="77777777" w:rsidTr="00FA5C9F">
              <w:trPr>
                <w:trHeight w:val="275"/>
              </w:trPr>
              <w:tc>
                <w:tcPr>
                  <w:tcW w:w="3256" w:type="dxa"/>
                  <w:shd w:val="clear" w:color="auto" w:fill="auto"/>
                </w:tcPr>
                <w:p w14:paraId="3D151F33" w14:textId="75F756FE" w:rsidR="00751A99" w:rsidRPr="00E10CAB" w:rsidRDefault="00751A99" w:rsidP="00751A99">
                  <w:pPr>
                    <w:jc w:val="center"/>
                    <w:rPr>
                      <w:rFonts w:ascii="Comic Sans MS" w:hAnsi="Comic Sans MS"/>
                      <w:sz w:val="20"/>
                      <w:szCs w:val="20"/>
                    </w:rPr>
                  </w:pPr>
                </w:p>
              </w:tc>
              <w:tc>
                <w:tcPr>
                  <w:tcW w:w="3260" w:type="dxa"/>
                  <w:shd w:val="clear" w:color="auto" w:fill="auto"/>
                </w:tcPr>
                <w:p w14:paraId="6E5AADCF"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Non-religious views of euthanasia/personhood</w:t>
                  </w:r>
                </w:p>
              </w:tc>
            </w:tr>
            <w:tr w:rsidR="00751A99" w:rsidRPr="00E10CAB" w14:paraId="1343D507" w14:textId="77777777" w:rsidTr="00FA5C9F">
              <w:trPr>
                <w:trHeight w:val="275"/>
              </w:trPr>
              <w:tc>
                <w:tcPr>
                  <w:tcW w:w="3256" w:type="dxa"/>
                  <w:shd w:val="clear" w:color="auto" w:fill="auto"/>
                </w:tcPr>
                <w:p w14:paraId="2930D04B"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Christian moral principles</w:t>
                  </w:r>
                </w:p>
              </w:tc>
              <w:tc>
                <w:tcPr>
                  <w:tcW w:w="3260" w:type="dxa"/>
                  <w:shd w:val="clear" w:color="auto" w:fill="auto"/>
                </w:tcPr>
                <w:p w14:paraId="50B38D62"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Voluntary euthanasia</w:t>
                  </w:r>
                </w:p>
              </w:tc>
            </w:tr>
            <w:tr w:rsidR="00751A99" w:rsidRPr="00E10CAB" w14:paraId="67790217" w14:textId="77777777" w:rsidTr="00FA5C9F">
              <w:trPr>
                <w:trHeight w:val="275"/>
              </w:trPr>
              <w:tc>
                <w:tcPr>
                  <w:tcW w:w="3256" w:type="dxa"/>
                  <w:shd w:val="clear" w:color="auto" w:fill="auto"/>
                </w:tcPr>
                <w:p w14:paraId="2C501AA7" w14:textId="2CD13D3E" w:rsidR="00751A99" w:rsidRPr="00E10CAB" w:rsidRDefault="00751A99" w:rsidP="00751A99">
                  <w:pPr>
                    <w:jc w:val="center"/>
                    <w:rPr>
                      <w:rFonts w:ascii="Comic Sans MS" w:hAnsi="Comic Sans MS"/>
                      <w:sz w:val="20"/>
                      <w:szCs w:val="20"/>
                    </w:rPr>
                  </w:pPr>
                </w:p>
              </w:tc>
              <w:tc>
                <w:tcPr>
                  <w:tcW w:w="3260" w:type="dxa"/>
                  <w:shd w:val="clear" w:color="auto" w:fill="auto"/>
                </w:tcPr>
                <w:p w14:paraId="181B397C"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Non-voluntary euthanasia</w:t>
                  </w:r>
                </w:p>
              </w:tc>
            </w:tr>
            <w:tr w:rsidR="00751A99" w:rsidRPr="00E10CAB" w14:paraId="683BFB95" w14:textId="77777777" w:rsidTr="00FA5C9F">
              <w:trPr>
                <w:trHeight w:val="275"/>
              </w:trPr>
              <w:tc>
                <w:tcPr>
                  <w:tcW w:w="3256" w:type="dxa"/>
                  <w:shd w:val="clear" w:color="auto" w:fill="auto"/>
                </w:tcPr>
                <w:p w14:paraId="28522777" w14:textId="77777777" w:rsidR="00751A99" w:rsidRPr="00E10CAB" w:rsidRDefault="00751A99" w:rsidP="00751A99">
                  <w:pPr>
                    <w:jc w:val="center"/>
                    <w:rPr>
                      <w:rFonts w:ascii="Comic Sans MS" w:hAnsi="Comic Sans MS"/>
                      <w:sz w:val="20"/>
                      <w:szCs w:val="20"/>
                    </w:rPr>
                  </w:pPr>
                  <w:r w:rsidRPr="00E10CAB">
                    <w:rPr>
                      <w:rFonts w:ascii="Comic Sans MS" w:hAnsi="Comic Sans MS"/>
                      <w:sz w:val="20"/>
                      <w:szCs w:val="20"/>
                    </w:rPr>
                    <w:t>Christian moral action</w:t>
                  </w:r>
                </w:p>
              </w:tc>
              <w:tc>
                <w:tcPr>
                  <w:tcW w:w="3260" w:type="dxa"/>
                  <w:shd w:val="clear" w:color="auto" w:fill="auto"/>
                </w:tcPr>
                <w:p w14:paraId="72C0C46A"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Case study – Simon’s choice</w:t>
                  </w:r>
                </w:p>
              </w:tc>
            </w:tr>
            <w:tr w:rsidR="00751A99" w:rsidRPr="00E10CAB" w14:paraId="5576DDA5" w14:textId="77777777" w:rsidTr="00FA5C9F">
              <w:trPr>
                <w:trHeight w:val="275"/>
              </w:trPr>
              <w:tc>
                <w:tcPr>
                  <w:tcW w:w="3256" w:type="dxa"/>
                  <w:shd w:val="clear" w:color="auto" w:fill="auto"/>
                </w:tcPr>
                <w:p w14:paraId="602F84AE" w14:textId="72274DCF" w:rsidR="00751A99" w:rsidRPr="00E10CAB" w:rsidRDefault="00751A99" w:rsidP="00751A99">
                  <w:pPr>
                    <w:jc w:val="center"/>
                    <w:rPr>
                      <w:rFonts w:ascii="Comic Sans MS" w:hAnsi="Comic Sans MS"/>
                      <w:sz w:val="20"/>
                      <w:szCs w:val="20"/>
                    </w:rPr>
                  </w:pPr>
                </w:p>
              </w:tc>
              <w:tc>
                <w:tcPr>
                  <w:tcW w:w="3260" w:type="dxa"/>
                  <w:shd w:val="clear" w:color="auto" w:fill="auto"/>
                </w:tcPr>
                <w:p w14:paraId="1A01E33A"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Applying ethical theories to euthanasia including situation ethics</w:t>
                  </w:r>
                </w:p>
              </w:tc>
            </w:tr>
            <w:tr w:rsidR="00751A99" w:rsidRPr="00E10CAB" w14:paraId="49CA6E54" w14:textId="77777777" w:rsidTr="00FA5C9F">
              <w:trPr>
                <w:trHeight w:val="275"/>
              </w:trPr>
              <w:tc>
                <w:tcPr>
                  <w:tcW w:w="3256" w:type="dxa"/>
                  <w:shd w:val="clear" w:color="auto" w:fill="auto"/>
                </w:tcPr>
                <w:p w14:paraId="4C21D7E9" w14:textId="77777777" w:rsidR="00751A99" w:rsidRPr="00E10CAB" w:rsidRDefault="00751A99" w:rsidP="00751A99">
                  <w:pPr>
                    <w:jc w:val="center"/>
                    <w:rPr>
                      <w:rFonts w:ascii="Comic Sans MS" w:hAnsi="Comic Sans MS"/>
                      <w:sz w:val="20"/>
                      <w:szCs w:val="20"/>
                    </w:rPr>
                  </w:pPr>
                </w:p>
              </w:tc>
              <w:tc>
                <w:tcPr>
                  <w:tcW w:w="3260" w:type="dxa"/>
                  <w:shd w:val="clear" w:color="auto" w:fill="auto"/>
                </w:tcPr>
                <w:p w14:paraId="4964DEBC"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Medical intervention Vs non intervention</w:t>
                  </w:r>
                </w:p>
                <w:p w14:paraId="3DC1AB03"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olor w:val="FF0000"/>
                      <w:sz w:val="20"/>
                      <w:szCs w:val="20"/>
                    </w:rPr>
                    <w:t>End of topic assessment</w:t>
                  </w:r>
                </w:p>
              </w:tc>
            </w:tr>
          </w:tbl>
          <w:p w14:paraId="52E39F4D" w14:textId="6D3F8432" w:rsidR="00751A99" w:rsidRPr="00E10CAB" w:rsidRDefault="00751A99" w:rsidP="00751A99">
            <w:pPr>
              <w:rPr>
                <w:rFonts w:ascii="Comic Sans MS" w:hAnsi="Comic Sans MS"/>
                <w:sz w:val="20"/>
                <w:szCs w:val="20"/>
              </w:rPr>
            </w:pPr>
          </w:p>
        </w:tc>
        <w:tc>
          <w:tcPr>
            <w:tcW w:w="1226" w:type="dxa"/>
            <w:shd w:val="clear" w:color="auto" w:fill="auto"/>
          </w:tcPr>
          <w:p w14:paraId="01632325" w14:textId="62BDCD44" w:rsidR="00751A99" w:rsidRPr="00E10CAB" w:rsidRDefault="00751A99" w:rsidP="00751A99">
            <w:pPr>
              <w:rPr>
                <w:rFonts w:ascii="Comic Sans MS" w:hAnsi="Comic Sans MS"/>
                <w:sz w:val="20"/>
                <w:szCs w:val="20"/>
              </w:rPr>
            </w:pPr>
            <w:r w:rsidRPr="00E10CAB">
              <w:rPr>
                <w:rFonts w:ascii="Comic Sans MS" w:hAnsi="Comic Sans MS"/>
                <w:sz w:val="20"/>
                <w:szCs w:val="20"/>
              </w:rPr>
              <w:t>Debating society</w:t>
            </w:r>
          </w:p>
        </w:tc>
        <w:tc>
          <w:tcPr>
            <w:tcW w:w="5896" w:type="dxa"/>
            <w:shd w:val="clear" w:color="auto" w:fill="auto"/>
          </w:tcPr>
          <w:tbl>
            <w:tblPr>
              <w:tblStyle w:val="TableGrid"/>
              <w:tblpPr w:leftFromText="180" w:rightFromText="180" w:vertAnchor="page" w:horzAnchor="margin" w:tblpY="1"/>
              <w:tblOverlap w:val="never"/>
              <w:tblW w:w="5949" w:type="dxa"/>
              <w:tblLook w:val="04A0" w:firstRow="1" w:lastRow="0" w:firstColumn="1" w:lastColumn="0" w:noHBand="0" w:noVBand="1"/>
            </w:tblPr>
            <w:tblGrid>
              <w:gridCol w:w="3121"/>
              <w:gridCol w:w="2828"/>
            </w:tblGrid>
            <w:tr w:rsidR="00751A99" w:rsidRPr="00E10CAB" w14:paraId="11EBB576" w14:textId="77777777" w:rsidTr="00E10CAB">
              <w:trPr>
                <w:trHeight w:val="224"/>
              </w:trPr>
              <w:tc>
                <w:tcPr>
                  <w:tcW w:w="3121" w:type="dxa"/>
                </w:tcPr>
                <w:p w14:paraId="01613A1B"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Basil Mitchell, the parable of the partisan</w:t>
                  </w:r>
                </w:p>
              </w:tc>
              <w:tc>
                <w:tcPr>
                  <w:tcW w:w="2828" w:type="dxa"/>
                </w:tcPr>
                <w:p w14:paraId="09FEE033"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Freud’s psychological approach to conscience</w:t>
                  </w:r>
                </w:p>
              </w:tc>
            </w:tr>
            <w:tr w:rsidR="00751A99" w:rsidRPr="00E10CAB" w14:paraId="3B7172F1" w14:textId="77777777" w:rsidTr="00E10CAB">
              <w:trPr>
                <w:trHeight w:val="224"/>
              </w:trPr>
              <w:tc>
                <w:tcPr>
                  <w:tcW w:w="3121" w:type="dxa"/>
                </w:tcPr>
                <w:p w14:paraId="1A9D1FF0"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Is rel lang meaningless</w:t>
                  </w:r>
                </w:p>
              </w:tc>
              <w:tc>
                <w:tcPr>
                  <w:tcW w:w="2828" w:type="dxa"/>
                </w:tcPr>
                <w:p w14:paraId="18DEEE87"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Comparing Aquinas and Freud</w:t>
                  </w:r>
                </w:p>
              </w:tc>
            </w:tr>
            <w:tr w:rsidR="00751A99" w:rsidRPr="00E10CAB" w14:paraId="666ED92A" w14:textId="77777777" w:rsidTr="00E10CAB">
              <w:trPr>
                <w:trHeight w:val="224"/>
              </w:trPr>
              <w:tc>
                <w:tcPr>
                  <w:tcW w:w="3121" w:type="dxa"/>
                </w:tcPr>
                <w:p w14:paraId="0A536B1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Overview of debate – Flew, Hare, Mitchell, Aquinas, Wittgenstein</w:t>
                  </w:r>
                </w:p>
              </w:tc>
              <w:tc>
                <w:tcPr>
                  <w:tcW w:w="2828" w:type="dxa"/>
                  <w:shd w:val="clear" w:color="auto" w:fill="auto"/>
                </w:tcPr>
                <w:p w14:paraId="3D404A4A"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An Intro to sexual ethics</w:t>
                  </w:r>
                </w:p>
              </w:tc>
            </w:tr>
            <w:tr w:rsidR="00751A99" w:rsidRPr="00E10CAB" w14:paraId="6115D2A6" w14:textId="77777777" w:rsidTr="00E10CAB">
              <w:trPr>
                <w:trHeight w:val="224"/>
              </w:trPr>
              <w:tc>
                <w:tcPr>
                  <w:tcW w:w="3121" w:type="dxa"/>
                </w:tcPr>
                <w:p w14:paraId="458E09C2"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Overview of debate – Flew, Hare, Mitchell, Aquinas, Wittgenstein</w:t>
                  </w:r>
                </w:p>
              </w:tc>
              <w:tc>
                <w:tcPr>
                  <w:tcW w:w="2828" w:type="dxa"/>
                </w:tcPr>
                <w:p w14:paraId="751927B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Secular thinking on sexual ethics - Mill</w:t>
                  </w:r>
                </w:p>
              </w:tc>
            </w:tr>
            <w:tr w:rsidR="00751A99" w:rsidRPr="00E10CAB" w14:paraId="537E4D60" w14:textId="77777777" w:rsidTr="00E10CAB">
              <w:trPr>
                <w:trHeight w:val="224"/>
              </w:trPr>
              <w:tc>
                <w:tcPr>
                  <w:tcW w:w="3121" w:type="dxa"/>
                </w:tcPr>
                <w:p w14:paraId="1D3F209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An Intro to sexual ethics</w:t>
                  </w:r>
                </w:p>
              </w:tc>
              <w:tc>
                <w:tcPr>
                  <w:tcW w:w="2828" w:type="dxa"/>
                </w:tcPr>
                <w:p w14:paraId="19D31FF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Application of sexual ethical theories – Natural law</w:t>
                  </w:r>
                </w:p>
              </w:tc>
            </w:tr>
            <w:tr w:rsidR="00751A99" w:rsidRPr="00E10CAB" w14:paraId="65AF47B4" w14:textId="77777777" w:rsidTr="00E10CAB">
              <w:trPr>
                <w:trHeight w:val="224"/>
              </w:trPr>
              <w:tc>
                <w:tcPr>
                  <w:tcW w:w="3121" w:type="dxa"/>
                </w:tcPr>
                <w:p w14:paraId="2F6B4560" w14:textId="77777777" w:rsidR="00751A99" w:rsidRPr="00E10CAB" w:rsidRDefault="00751A99" w:rsidP="00751A99">
                  <w:pPr>
                    <w:jc w:val="center"/>
                    <w:rPr>
                      <w:rFonts w:ascii="Comic Sans MS" w:hAnsi="Comic Sans MS" w:cstheme="minorHAnsi"/>
                      <w:sz w:val="20"/>
                      <w:szCs w:val="20"/>
                    </w:rPr>
                  </w:pPr>
                </w:p>
              </w:tc>
              <w:tc>
                <w:tcPr>
                  <w:tcW w:w="2828" w:type="dxa"/>
                </w:tcPr>
                <w:p w14:paraId="41514420" w14:textId="77777777" w:rsidR="00751A99" w:rsidRPr="00E10CAB" w:rsidRDefault="00751A99" w:rsidP="00751A99">
                  <w:pPr>
                    <w:tabs>
                      <w:tab w:val="left" w:pos="553"/>
                    </w:tabs>
                    <w:jc w:val="center"/>
                    <w:rPr>
                      <w:rFonts w:ascii="Comic Sans MS" w:hAnsi="Comic Sans MS" w:cstheme="minorHAnsi"/>
                      <w:sz w:val="20"/>
                      <w:szCs w:val="20"/>
                    </w:rPr>
                  </w:pPr>
                </w:p>
              </w:tc>
            </w:tr>
            <w:tr w:rsidR="00751A99" w:rsidRPr="00E10CAB" w14:paraId="13EDB2DF" w14:textId="77777777" w:rsidTr="00E10CAB">
              <w:trPr>
                <w:trHeight w:val="224"/>
              </w:trPr>
              <w:tc>
                <w:tcPr>
                  <w:tcW w:w="3121" w:type="dxa"/>
                </w:tcPr>
                <w:p w14:paraId="105EBA8E"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 xml:space="preserve">Premarital and extra marital </w:t>
                  </w:r>
                </w:p>
              </w:tc>
              <w:tc>
                <w:tcPr>
                  <w:tcW w:w="2828" w:type="dxa"/>
                </w:tcPr>
                <w:p w14:paraId="1D279E3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Application of sexual ethical theories – Situation ethics</w:t>
                  </w:r>
                </w:p>
              </w:tc>
            </w:tr>
            <w:tr w:rsidR="00751A99" w:rsidRPr="00E10CAB" w14:paraId="6F409042" w14:textId="77777777" w:rsidTr="00E10CAB">
              <w:trPr>
                <w:trHeight w:val="224"/>
              </w:trPr>
              <w:tc>
                <w:tcPr>
                  <w:tcW w:w="3121" w:type="dxa"/>
                </w:tcPr>
                <w:p w14:paraId="20F3D767"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Premarital and extra marital – Christian views</w:t>
                  </w:r>
                </w:p>
              </w:tc>
              <w:tc>
                <w:tcPr>
                  <w:tcW w:w="2828" w:type="dxa"/>
                </w:tcPr>
                <w:p w14:paraId="459B3B59"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Application of sexual ethical theories - Kant</w:t>
                  </w:r>
                </w:p>
              </w:tc>
            </w:tr>
            <w:tr w:rsidR="00751A99" w:rsidRPr="00E10CAB" w14:paraId="2FBF3EFB" w14:textId="77777777" w:rsidTr="00E10CAB">
              <w:trPr>
                <w:trHeight w:val="224"/>
              </w:trPr>
              <w:tc>
                <w:tcPr>
                  <w:tcW w:w="3121" w:type="dxa"/>
                </w:tcPr>
                <w:p w14:paraId="1AEB2665"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Homosexuality - CofE</w:t>
                  </w:r>
                </w:p>
              </w:tc>
              <w:tc>
                <w:tcPr>
                  <w:tcW w:w="2828" w:type="dxa"/>
                </w:tcPr>
                <w:p w14:paraId="4A2CB241"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Application of sexual ethical theories - Utilitarianism</w:t>
                  </w:r>
                </w:p>
              </w:tc>
            </w:tr>
            <w:tr w:rsidR="00751A99" w:rsidRPr="00E10CAB" w14:paraId="25D1CC2D" w14:textId="77777777" w:rsidTr="00E10CAB">
              <w:trPr>
                <w:trHeight w:val="224"/>
              </w:trPr>
              <w:tc>
                <w:tcPr>
                  <w:tcW w:w="3121" w:type="dxa"/>
                </w:tcPr>
                <w:p w14:paraId="56DFF514"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Homosexuality- Catholic</w:t>
                  </w:r>
                </w:p>
              </w:tc>
              <w:tc>
                <w:tcPr>
                  <w:tcW w:w="2828" w:type="dxa"/>
                  <w:shd w:val="clear" w:color="auto" w:fill="D0CECE" w:themeFill="background2" w:themeFillShade="E6"/>
                </w:tcPr>
                <w:p w14:paraId="68C9EE8F"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Half term</w:t>
                  </w:r>
                </w:p>
              </w:tc>
            </w:tr>
            <w:tr w:rsidR="00751A99" w:rsidRPr="00E10CAB" w14:paraId="4E45E78D" w14:textId="77777777" w:rsidTr="00E10CAB">
              <w:trPr>
                <w:trHeight w:val="224"/>
              </w:trPr>
              <w:tc>
                <w:tcPr>
                  <w:tcW w:w="3121" w:type="dxa"/>
                </w:tcPr>
                <w:p w14:paraId="7C92A739" w14:textId="77777777" w:rsidR="00751A99" w:rsidRPr="00E10CAB" w:rsidRDefault="00751A99" w:rsidP="00751A99">
                  <w:pPr>
                    <w:tabs>
                      <w:tab w:val="left" w:pos="871"/>
                    </w:tabs>
                    <w:jc w:val="center"/>
                    <w:rPr>
                      <w:rFonts w:ascii="Comic Sans MS" w:hAnsi="Comic Sans MS" w:cstheme="minorHAnsi"/>
                      <w:sz w:val="20"/>
                      <w:szCs w:val="20"/>
                    </w:rPr>
                  </w:pPr>
                  <w:r w:rsidRPr="00E10CAB">
                    <w:rPr>
                      <w:rFonts w:ascii="Comic Sans MS" w:hAnsi="Comic Sans MS" w:cstheme="minorHAnsi"/>
                      <w:sz w:val="20"/>
                      <w:szCs w:val="20"/>
                    </w:rPr>
                    <w:t>Changing Christian moral thought on homosexuality</w:t>
                  </w:r>
                </w:p>
              </w:tc>
              <w:tc>
                <w:tcPr>
                  <w:tcW w:w="2828" w:type="dxa"/>
                </w:tcPr>
                <w:p w14:paraId="21261D7C"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sexual ethics – beliefs and practices and relevance today</w:t>
                  </w:r>
                </w:p>
              </w:tc>
            </w:tr>
            <w:tr w:rsidR="00751A99" w:rsidRPr="00E10CAB" w14:paraId="2C511EE8" w14:textId="77777777" w:rsidTr="00E10CAB">
              <w:trPr>
                <w:trHeight w:val="224"/>
              </w:trPr>
              <w:tc>
                <w:tcPr>
                  <w:tcW w:w="3121" w:type="dxa"/>
                  <w:shd w:val="clear" w:color="auto" w:fill="auto"/>
                </w:tcPr>
                <w:p w14:paraId="6AD0ED54" w14:textId="77777777" w:rsidR="00751A99" w:rsidRPr="00E10CAB" w:rsidRDefault="00751A99" w:rsidP="00751A99">
                  <w:pPr>
                    <w:jc w:val="center"/>
                    <w:rPr>
                      <w:rFonts w:ascii="Comic Sans MS" w:hAnsi="Comic Sans MS"/>
                      <w:sz w:val="20"/>
                      <w:szCs w:val="20"/>
                    </w:rPr>
                  </w:pPr>
                </w:p>
              </w:tc>
              <w:tc>
                <w:tcPr>
                  <w:tcW w:w="2828" w:type="dxa"/>
                </w:tcPr>
                <w:p w14:paraId="6C2D98F0" w14:textId="77777777" w:rsidR="00751A99" w:rsidRPr="00E10CAB" w:rsidRDefault="00751A99" w:rsidP="00751A99">
                  <w:pPr>
                    <w:tabs>
                      <w:tab w:val="left" w:pos="553"/>
                    </w:tabs>
                    <w:jc w:val="center"/>
                    <w:rPr>
                      <w:rFonts w:ascii="Comic Sans MS" w:hAnsi="Comic Sans MS" w:cstheme="minorHAnsi"/>
                      <w:sz w:val="20"/>
                      <w:szCs w:val="20"/>
                    </w:rPr>
                  </w:pPr>
                  <w:r w:rsidRPr="00E10CAB">
                    <w:rPr>
                      <w:rFonts w:ascii="Comic Sans MS" w:hAnsi="Comic Sans MS" w:cstheme="minorHAnsi"/>
                      <w:sz w:val="20"/>
                      <w:szCs w:val="20"/>
                    </w:rPr>
                    <w:t>Discussing sexual ethics – private vs public ideas of norms and associated legislation</w:t>
                  </w:r>
                </w:p>
              </w:tc>
            </w:tr>
            <w:tr w:rsidR="00751A99" w:rsidRPr="00E10CAB" w14:paraId="78E6C5D5" w14:textId="77777777" w:rsidTr="00E10CAB">
              <w:trPr>
                <w:trHeight w:val="224"/>
              </w:trPr>
              <w:tc>
                <w:tcPr>
                  <w:tcW w:w="3121" w:type="dxa"/>
                  <w:shd w:val="clear" w:color="auto" w:fill="auto"/>
                </w:tcPr>
                <w:p w14:paraId="3F1B7D87" w14:textId="77777777" w:rsidR="00751A99" w:rsidRPr="00E10CAB" w:rsidRDefault="00751A99" w:rsidP="00751A99">
                  <w:pPr>
                    <w:jc w:val="center"/>
                    <w:rPr>
                      <w:rFonts w:ascii="Comic Sans MS" w:hAnsi="Comic Sans MS"/>
                      <w:sz w:val="20"/>
                      <w:szCs w:val="20"/>
                    </w:rPr>
                  </w:pPr>
                </w:p>
              </w:tc>
              <w:tc>
                <w:tcPr>
                  <w:tcW w:w="2828" w:type="dxa"/>
                </w:tcPr>
                <w:p w14:paraId="1CAB7651" w14:textId="77777777" w:rsidR="00751A99" w:rsidRPr="00E10CAB" w:rsidRDefault="00751A99" w:rsidP="00751A99">
                  <w:pPr>
                    <w:jc w:val="center"/>
                    <w:rPr>
                      <w:rFonts w:ascii="Comic Sans MS" w:hAnsi="Comic Sans MS" w:cstheme="minorHAnsi"/>
                      <w:sz w:val="20"/>
                      <w:szCs w:val="20"/>
                    </w:rPr>
                  </w:pPr>
                  <w:r w:rsidRPr="00E10CAB">
                    <w:rPr>
                      <w:rFonts w:ascii="Comic Sans MS" w:hAnsi="Comic Sans MS" w:cstheme="minorHAnsi"/>
                      <w:sz w:val="20"/>
                      <w:szCs w:val="20"/>
                    </w:rPr>
                    <w:t>Discussing sexual ethics – are the theories useful</w:t>
                  </w:r>
                </w:p>
              </w:tc>
            </w:tr>
          </w:tbl>
          <w:p w14:paraId="4840765D" w14:textId="77777777" w:rsidR="00751A99" w:rsidRPr="00E10CAB" w:rsidRDefault="00751A99" w:rsidP="00751A99">
            <w:pPr>
              <w:pStyle w:val="NoSpacing"/>
              <w:numPr>
                <w:ilvl w:val="0"/>
                <w:numId w:val="8"/>
              </w:numPr>
              <w:rPr>
                <w:rFonts w:ascii="Comic Sans MS" w:hAnsi="Comic Sans MS"/>
                <w:sz w:val="20"/>
                <w:szCs w:val="20"/>
              </w:rPr>
            </w:pPr>
            <w:r w:rsidRPr="00E10CAB">
              <w:rPr>
                <w:rFonts w:ascii="Comic Sans MS" w:hAnsi="Comic Sans MS"/>
                <w:sz w:val="20"/>
                <w:szCs w:val="20"/>
              </w:rPr>
              <w:t>Revision of all topic areas, as agreed with students.</w:t>
            </w:r>
          </w:p>
          <w:p w14:paraId="6C099C88" w14:textId="77777777" w:rsidR="00751A99" w:rsidRPr="00E10CAB" w:rsidRDefault="00751A99" w:rsidP="00751A99">
            <w:pPr>
              <w:pStyle w:val="NoSpacing"/>
              <w:numPr>
                <w:ilvl w:val="0"/>
                <w:numId w:val="8"/>
              </w:numPr>
              <w:rPr>
                <w:rFonts w:ascii="Comic Sans MS" w:hAnsi="Comic Sans MS"/>
                <w:sz w:val="20"/>
                <w:szCs w:val="20"/>
              </w:rPr>
            </w:pPr>
            <w:r w:rsidRPr="00E10CAB">
              <w:rPr>
                <w:rFonts w:ascii="Comic Sans MS" w:hAnsi="Comic Sans MS"/>
                <w:sz w:val="20"/>
                <w:szCs w:val="20"/>
              </w:rPr>
              <w:t>This will be based upon the strengths of students in particular topics and will be specific to them.</w:t>
            </w:r>
          </w:p>
          <w:p w14:paraId="62FBF1A6" w14:textId="47C709F0" w:rsidR="00751A99" w:rsidRPr="00E10CAB" w:rsidRDefault="00751A99" w:rsidP="00751A99">
            <w:pPr>
              <w:pStyle w:val="NoSpacing"/>
              <w:rPr>
                <w:rFonts w:ascii="Comic Sans MS" w:hAnsi="Comic Sans MS"/>
                <w:sz w:val="20"/>
                <w:szCs w:val="20"/>
              </w:rPr>
            </w:pPr>
            <w:r w:rsidRPr="00E10CAB">
              <w:rPr>
                <w:rFonts w:ascii="Comic Sans MS" w:hAnsi="Comic Sans MS"/>
                <w:sz w:val="20"/>
                <w:szCs w:val="20"/>
              </w:rPr>
              <w:t>Revision plans will be agreed and shared focus of revision in lesson will be on exam skills and in particular essay writing.</w:t>
            </w:r>
          </w:p>
          <w:p w14:paraId="1A033DE6" w14:textId="77777777" w:rsidR="00751A99" w:rsidRPr="00E10CAB" w:rsidRDefault="00751A99" w:rsidP="00751A99">
            <w:pPr>
              <w:pStyle w:val="NoSpacing"/>
              <w:rPr>
                <w:rFonts w:ascii="Comic Sans MS" w:hAnsi="Comic Sans MS"/>
                <w:sz w:val="20"/>
                <w:szCs w:val="20"/>
              </w:rPr>
            </w:pPr>
          </w:p>
          <w:p w14:paraId="520C2736" w14:textId="77777777" w:rsidR="00751A99" w:rsidRPr="00E10CAB" w:rsidRDefault="00751A99" w:rsidP="00751A99">
            <w:pPr>
              <w:pStyle w:val="NoSpacing"/>
              <w:ind w:left="720"/>
              <w:rPr>
                <w:rFonts w:ascii="Comic Sans MS" w:hAnsi="Comic Sans MS"/>
                <w:sz w:val="20"/>
                <w:szCs w:val="20"/>
              </w:rPr>
            </w:pPr>
          </w:p>
          <w:p w14:paraId="5347F192" w14:textId="69BBD5E7" w:rsidR="00751A99" w:rsidRPr="00E10CAB" w:rsidRDefault="00751A99" w:rsidP="00751A99">
            <w:pPr>
              <w:pStyle w:val="NoSpacing"/>
              <w:numPr>
                <w:ilvl w:val="0"/>
                <w:numId w:val="8"/>
              </w:numPr>
              <w:rPr>
                <w:rFonts w:ascii="Comic Sans MS" w:hAnsi="Comic Sans MS"/>
                <w:sz w:val="20"/>
                <w:szCs w:val="20"/>
              </w:rPr>
            </w:pPr>
          </w:p>
        </w:tc>
        <w:tc>
          <w:tcPr>
            <w:tcW w:w="1226" w:type="dxa"/>
          </w:tcPr>
          <w:p w14:paraId="0A0B518C" w14:textId="17A56CEF" w:rsidR="00751A99" w:rsidRPr="00E10CAB" w:rsidRDefault="00751A99" w:rsidP="00751A99">
            <w:pPr>
              <w:rPr>
                <w:rFonts w:ascii="Comic Sans MS" w:hAnsi="Comic Sans MS"/>
                <w:sz w:val="20"/>
                <w:szCs w:val="20"/>
              </w:rPr>
            </w:pPr>
            <w:r w:rsidRPr="00E10CAB">
              <w:rPr>
                <w:rFonts w:ascii="Comic Sans MS" w:hAnsi="Comic Sans MS"/>
                <w:sz w:val="20"/>
                <w:szCs w:val="20"/>
              </w:rPr>
              <w:lastRenderedPageBreak/>
              <w:t>Debating society</w:t>
            </w:r>
          </w:p>
        </w:tc>
      </w:tr>
    </w:tbl>
    <w:p w14:paraId="5DDB57B7" w14:textId="77777777" w:rsidR="00C016A9" w:rsidRPr="00E10CAB" w:rsidRDefault="00C016A9" w:rsidP="00C016A9">
      <w:pPr>
        <w:jc w:val="center"/>
        <w:rPr>
          <w:rFonts w:ascii="Comic Sans MS" w:hAnsi="Comic Sans MS"/>
          <w:sz w:val="20"/>
          <w:szCs w:val="20"/>
          <w:u w:val="single"/>
        </w:rPr>
      </w:pPr>
    </w:p>
    <w:p w14:paraId="01C74128" w14:textId="77777777" w:rsidR="00C016A9" w:rsidRPr="00E10CAB" w:rsidRDefault="00C016A9" w:rsidP="00C016A9">
      <w:pPr>
        <w:rPr>
          <w:rFonts w:ascii="Comic Sans MS" w:hAnsi="Comic Sans MS"/>
          <w:sz w:val="20"/>
          <w:szCs w:val="20"/>
          <w:u w:val="single"/>
        </w:rPr>
      </w:pPr>
    </w:p>
    <w:sectPr w:rsidR="00C016A9" w:rsidRPr="00E10CAB" w:rsidSect="0040281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10A11"/>
    <w:multiLevelType w:val="hybridMultilevel"/>
    <w:tmpl w:val="F916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22076"/>
    <w:multiLevelType w:val="hybridMultilevel"/>
    <w:tmpl w:val="0372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041E8"/>
    <w:multiLevelType w:val="hybridMultilevel"/>
    <w:tmpl w:val="2A12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3C3339"/>
    <w:multiLevelType w:val="hybridMultilevel"/>
    <w:tmpl w:val="844CC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84237"/>
    <w:multiLevelType w:val="hybridMultilevel"/>
    <w:tmpl w:val="CD1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E1411D"/>
    <w:multiLevelType w:val="hybridMultilevel"/>
    <w:tmpl w:val="5F82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B23103"/>
    <w:multiLevelType w:val="hybridMultilevel"/>
    <w:tmpl w:val="16A07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BC2632"/>
    <w:multiLevelType w:val="hybridMultilevel"/>
    <w:tmpl w:val="FEC4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6986262">
    <w:abstractNumId w:val="0"/>
  </w:num>
  <w:num w:numId="2" w16cid:durableId="657467469">
    <w:abstractNumId w:val="4"/>
  </w:num>
  <w:num w:numId="3" w16cid:durableId="638926237">
    <w:abstractNumId w:val="1"/>
  </w:num>
  <w:num w:numId="4" w16cid:durableId="1069959026">
    <w:abstractNumId w:val="6"/>
  </w:num>
  <w:num w:numId="5" w16cid:durableId="918832568">
    <w:abstractNumId w:val="5"/>
  </w:num>
  <w:num w:numId="6" w16cid:durableId="1416129419">
    <w:abstractNumId w:val="7"/>
  </w:num>
  <w:num w:numId="7" w16cid:durableId="46151236">
    <w:abstractNumId w:val="2"/>
  </w:num>
  <w:num w:numId="8" w16cid:durableId="1258438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66EE0"/>
    <w:rsid w:val="00130FC6"/>
    <w:rsid w:val="002026F6"/>
    <w:rsid w:val="00216003"/>
    <w:rsid w:val="002939C0"/>
    <w:rsid w:val="00294C71"/>
    <w:rsid w:val="00325B0F"/>
    <w:rsid w:val="00402816"/>
    <w:rsid w:val="00483480"/>
    <w:rsid w:val="005D161A"/>
    <w:rsid w:val="006116B2"/>
    <w:rsid w:val="00624108"/>
    <w:rsid w:val="00691036"/>
    <w:rsid w:val="006C65A4"/>
    <w:rsid w:val="006D2E1F"/>
    <w:rsid w:val="00703025"/>
    <w:rsid w:val="00724AC0"/>
    <w:rsid w:val="00751A99"/>
    <w:rsid w:val="007901FB"/>
    <w:rsid w:val="007C6CB4"/>
    <w:rsid w:val="007E3935"/>
    <w:rsid w:val="00841CB5"/>
    <w:rsid w:val="0087657C"/>
    <w:rsid w:val="008A2ACA"/>
    <w:rsid w:val="008B34F1"/>
    <w:rsid w:val="008F4482"/>
    <w:rsid w:val="00915D85"/>
    <w:rsid w:val="009D38BF"/>
    <w:rsid w:val="00A131A5"/>
    <w:rsid w:val="00A44550"/>
    <w:rsid w:val="00B224A8"/>
    <w:rsid w:val="00BC360A"/>
    <w:rsid w:val="00C016A9"/>
    <w:rsid w:val="00C63492"/>
    <w:rsid w:val="00C85BAD"/>
    <w:rsid w:val="00E10CAB"/>
    <w:rsid w:val="00E31182"/>
    <w:rsid w:val="00E451E2"/>
    <w:rsid w:val="00E4641D"/>
    <w:rsid w:val="00E87F9E"/>
    <w:rsid w:val="00EC0DB2"/>
    <w:rsid w:val="00F225B7"/>
    <w:rsid w:val="00FA5C9F"/>
    <w:rsid w:val="00FB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4AC0"/>
    <w:pPr>
      <w:spacing w:after="0" w:line="240" w:lineRule="auto"/>
    </w:pPr>
  </w:style>
  <w:style w:type="paragraph" w:styleId="ListParagraph">
    <w:name w:val="List Paragraph"/>
    <w:basedOn w:val="Normal"/>
    <w:uiPriority w:val="34"/>
    <w:qFormat/>
    <w:rsid w:val="00A4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47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35" ma:contentTypeDescription="Create a new document." ma:contentTypeScope="" ma:versionID="ae389ecefee2b36a164102934a5ce25f">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07f2a223e0a5bc5b61e24a8b78ed8fc2"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6ca81ef0-3d55-42b9-8dcb-153d9af925d9" xsi:nil="true"/>
    <Students xmlns="6ca81ef0-3d55-42b9-8dcb-153d9af925d9">
      <UserInfo>
        <DisplayName/>
        <AccountId xsi:nil="true"/>
        <AccountType/>
      </UserInfo>
    </Students>
    <Templates xmlns="6ca81ef0-3d55-42b9-8dcb-153d9af925d9" xsi:nil="true"/>
    <AppVersion xmlns="6ca81ef0-3d55-42b9-8dcb-153d9af925d9" xsi:nil="true"/>
    <IsNotebookLocked xmlns="6ca81ef0-3d55-42b9-8dcb-153d9af925d9" xsi:nil="true"/>
    <Teachers xmlns="6ca81ef0-3d55-42b9-8dcb-153d9af925d9">
      <UserInfo>
        <DisplayName/>
        <AccountId xsi:nil="true"/>
        <AccountType/>
      </UserInfo>
    </Teachers>
    <Student_Groups xmlns="6ca81ef0-3d55-42b9-8dcb-153d9af925d9">
      <UserInfo>
        <DisplayName/>
        <AccountId xsi:nil="true"/>
        <AccountType/>
      </UserInfo>
    </Student_Groups>
    <Self_Registration_Enabled xmlns="6ca81ef0-3d55-42b9-8dcb-153d9af925d9" xsi:nil="true"/>
    <Is_Collaboration_Space_Locked xmlns="6ca81ef0-3d55-42b9-8dcb-153d9af925d9" xsi:nil="true"/>
    <LMS_Mappings xmlns="6ca81ef0-3d55-42b9-8dcb-153d9af925d9" xsi:nil="true"/>
    <Invited_Students xmlns="6ca81ef0-3d55-42b9-8dcb-153d9af925d9" xsi:nil="true"/>
    <Math_Settings xmlns="6ca81ef0-3d55-42b9-8dcb-153d9af925d9" xsi:nil="true"/>
    <DefaultSectionNames xmlns="6ca81ef0-3d55-42b9-8dcb-153d9af925d9" xsi:nil="true"/>
    <TeamsChannelId xmlns="6ca81ef0-3d55-42b9-8dcb-153d9af925d9" xsi:nil="true"/>
    <FolderType xmlns="6ca81ef0-3d55-42b9-8dcb-153d9af925d9" xsi:nil="true"/>
    <Distribution_Groups xmlns="6ca81ef0-3d55-42b9-8dcb-153d9af925d9" xsi:nil="true"/>
    <Has_Teacher_Only_SectionGroup xmlns="6ca81ef0-3d55-42b9-8dcb-153d9af925d9" xsi:nil="true"/>
    <Teams_Channel_Section_Location xmlns="6ca81ef0-3d55-42b9-8dcb-153d9af925d9" xsi:nil="true"/>
    <Invited_Teachers xmlns="6ca81ef0-3d55-42b9-8dcb-153d9af925d9" xsi:nil="true"/>
    <CultureName xmlns="6ca81ef0-3d55-42b9-8dcb-153d9af925d9" xsi:nil="true"/>
    <Owner xmlns="6ca81ef0-3d55-42b9-8dcb-153d9af925d9">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737C6-F0E0-4367-AD6A-F194CEC0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ca81ef0-3d55-42b9-8dcb-153d9af925d9"/>
  </ds:schemaRefs>
</ds:datastoreItem>
</file>

<file path=customXml/itemProps3.xml><?xml version="1.0" encoding="utf-8"?>
<ds:datastoreItem xmlns:ds="http://schemas.openxmlformats.org/officeDocument/2006/customXml" ds:itemID="{DB97072C-B45B-482B-8298-E922368D3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Mrs S Priest</cp:lastModifiedBy>
  <cp:revision>3</cp:revision>
  <dcterms:created xsi:type="dcterms:W3CDTF">2023-07-17T07:40:00Z</dcterms:created>
  <dcterms:modified xsi:type="dcterms:W3CDTF">2024-09-20T11:14:00Z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ies>
</file>