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6A43" w14:textId="37BE4C06" w:rsidR="00066EE0" w:rsidRPr="007C6A88" w:rsidRDefault="003262BB" w:rsidP="00C016A9">
      <w:pPr>
        <w:jc w:val="center"/>
        <w:rPr>
          <w:rFonts w:ascii="Arial" w:hAnsi="Arial" w:cs="Arial"/>
          <w:sz w:val="20"/>
          <w:szCs w:val="20"/>
          <w:u w:val="single"/>
        </w:rPr>
      </w:pPr>
      <w:r>
        <w:rPr>
          <w:rFonts w:ascii="Arial" w:hAnsi="Arial" w:cs="Arial"/>
          <w:sz w:val="20"/>
          <w:szCs w:val="20"/>
          <w:u w:val="single"/>
        </w:rPr>
        <w:t xml:space="preserve"> </w:t>
      </w:r>
      <w:r w:rsidR="008E340E">
        <w:rPr>
          <w:rFonts w:ascii="Arial" w:hAnsi="Arial" w:cs="Arial"/>
          <w:sz w:val="20"/>
          <w:szCs w:val="20"/>
          <w:u w:val="single"/>
        </w:rPr>
        <w:t xml:space="preserve">Hospitality and </w:t>
      </w:r>
      <w:r w:rsidR="00960177" w:rsidRPr="007C6A88">
        <w:rPr>
          <w:rFonts w:ascii="Arial" w:hAnsi="Arial" w:cs="Arial"/>
          <w:sz w:val="20"/>
          <w:szCs w:val="20"/>
          <w:u w:val="single"/>
        </w:rPr>
        <w:t>Catering</w:t>
      </w:r>
      <w:r w:rsidR="004B05DD" w:rsidRPr="007C6A88">
        <w:rPr>
          <w:rFonts w:ascii="Arial" w:hAnsi="Arial" w:cs="Arial"/>
          <w:sz w:val="20"/>
          <w:szCs w:val="20"/>
          <w:u w:val="single"/>
        </w:rPr>
        <w:t xml:space="preserve"> </w:t>
      </w:r>
      <w:r w:rsidR="00C016A9" w:rsidRPr="007C6A88">
        <w:rPr>
          <w:rFonts w:ascii="Arial" w:hAnsi="Arial" w:cs="Arial"/>
          <w:sz w:val="20"/>
          <w:szCs w:val="20"/>
          <w:u w:val="single"/>
        </w:rPr>
        <w:t>K</w:t>
      </w:r>
      <w:r w:rsidR="004B05DD" w:rsidRPr="007C6A88">
        <w:rPr>
          <w:rFonts w:ascii="Arial" w:hAnsi="Arial" w:cs="Arial"/>
          <w:sz w:val="20"/>
          <w:szCs w:val="20"/>
          <w:u w:val="single"/>
        </w:rPr>
        <w:t xml:space="preserve">ey Stage </w:t>
      </w:r>
      <w:r w:rsidR="008E340E">
        <w:rPr>
          <w:rFonts w:ascii="Arial" w:hAnsi="Arial" w:cs="Arial"/>
          <w:sz w:val="20"/>
          <w:szCs w:val="20"/>
          <w:u w:val="single"/>
        </w:rPr>
        <w:t>4</w:t>
      </w:r>
      <w:r w:rsidR="00C016A9" w:rsidRPr="007C6A88">
        <w:rPr>
          <w:rFonts w:ascii="Arial" w:hAnsi="Arial" w:cs="Arial"/>
          <w:sz w:val="20"/>
          <w:szCs w:val="20"/>
          <w:u w:val="single"/>
        </w:rPr>
        <w:t xml:space="preserve"> Curriculum 202</w:t>
      </w:r>
      <w:r w:rsidR="00094F02">
        <w:rPr>
          <w:rFonts w:ascii="Arial" w:hAnsi="Arial" w:cs="Arial"/>
          <w:sz w:val="20"/>
          <w:szCs w:val="20"/>
          <w:u w:val="single"/>
        </w:rPr>
        <w:t>4</w:t>
      </w:r>
      <w:r w:rsidR="00C016A9" w:rsidRPr="007C6A88">
        <w:rPr>
          <w:rFonts w:ascii="Arial" w:hAnsi="Arial" w:cs="Arial"/>
          <w:sz w:val="20"/>
          <w:szCs w:val="20"/>
          <w:u w:val="single"/>
        </w:rPr>
        <w:t>-202</w:t>
      </w:r>
      <w:r w:rsidR="00094F02">
        <w:rPr>
          <w:rFonts w:ascii="Arial" w:hAnsi="Arial" w:cs="Arial"/>
          <w:sz w:val="20"/>
          <w:szCs w:val="20"/>
          <w:u w:val="single"/>
        </w:rPr>
        <w:t>5</w:t>
      </w:r>
    </w:p>
    <w:p w14:paraId="5DDB57B7" w14:textId="2054442A" w:rsidR="00C016A9" w:rsidRPr="007C6A88" w:rsidRDefault="00C016A9" w:rsidP="00C016A9">
      <w:pPr>
        <w:jc w:val="center"/>
        <w:rPr>
          <w:rFonts w:ascii="Arial" w:hAnsi="Arial" w:cs="Arial"/>
          <w:sz w:val="20"/>
          <w:szCs w:val="20"/>
          <w:u w:val="single"/>
        </w:rPr>
      </w:pPr>
    </w:p>
    <w:tbl>
      <w:tblPr>
        <w:tblStyle w:val="TableGrid"/>
        <w:tblW w:w="15304" w:type="dxa"/>
        <w:tblLayout w:type="fixed"/>
        <w:tblLook w:val="04A0" w:firstRow="1" w:lastRow="0" w:firstColumn="1" w:lastColumn="0" w:noHBand="0" w:noVBand="1"/>
      </w:tblPr>
      <w:tblGrid>
        <w:gridCol w:w="754"/>
        <w:gridCol w:w="4344"/>
        <w:gridCol w:w="1418"/>
        <w:gridCol w:w="1134"/>
        <w:gridCol w:w="5103"/>
        <w:gridCol w:w="1276"/>
        <w:gridCol w:w="1275"/>
      </w:tblGrid>
      <w:tr w:rsidR="008E340E" w:rsidRPr="007C6A88" w14:paraId="491F9757" w14:textId="51BEC81B" w:rsidTr="001254BF">
        <w:trPr>
          <w:trHeight w:val="280"/>
        </w:trPr>
        <w:tc>
          <w:tcPr>
            <w:tcW w:w="754" w:type="dxa"/>
          </w:tcPr>
          <w:p w14:paraId="42C0FD58" w14:textId="77777777" w:rsidR="008E340E" w:rsidRPr="007C6A88" w:rsidRDefault="008E340E" w:rsidP="00C016A9">
            <w:pPr>
              <w:rPr>
                <w:rFonts w:ascii="Arial" w:hAnsi="Arial" w:cs="Arial"/>
                <w:sz w:val="20"/>
                <w:szCs w:val="20"/>
              </w:rPr>
            </w:pPr>
          </w:p>
        </w:tc>
        <w:tc>
          <w:tcPr>
            <w:tcW w:w="6896" w:type="dxa"/>
            <w:gridSpan w:val="3"/>
          </w:tcPr>
          <w:p w14:paraId="53957F3D" w14:textId="28BF05A5" w:rsidR="008E340E" w:rsidRPr="007C6A88" w:rsidRDefault="008E340E" w:rsidP="00483480">
            <w:pPr>
              <w:jc w:val="center"/>
              <w:rPr>
                <w:rFonts w:ascii="Arial" w:hAnsi="Arial" w:cs="Arial"/>
                <w:sz w:val="20"/>
                <w:szCs w:val="20"/>
              </w:rPr>
            </w:pPr>
            <w:r w:rsidRPr="007C6A88">
              <w:rPr>
                <w:rFonts w:ascii="Arial" w:hAnsi="Arial" w:cs="Arial"/>
                <w:sz w:val="20"/>
                <w:szCs w:val="20"/>
              </w:rPr>
              <w:t xml:space="preserve">Year </w:t>
            </w:r>
            <w:r>
              <w:rPr>
                <w:rFonts w:ascii="Arial" w:hAnsi="Arial" w:cs="Arial"/>
                <w:sz w:val="20"/>
                <w:szCs w:val="20"/>
              </w:rPr>
              <w:t>10</w:t>
            </w:r>
          </w:p>
        </w:tc>
        <w:tc>
          <w:tcPr>
            <w:tcW w:w="7654" w:type="dxa"/>
            <w:gridSpan w:val="3"/>
          </w:tcPr>
          <w:p w14:paraId="001B8195" w14:textId="52F2F412" w:rsidR="008E340E" w:rsidRPr="007C6A88" w:rsidRDefault="008E340E" w:rsidP="00483480">
            <w:pPr>
              <w:jc w:val="center"/>
              <w:rPr>
                <w:rFonts w:ascii="Arial" w:hAnsi="Arial" w:cs="Arial"/>
                <w:sz w:val="20"/>
                <w:szCs w:val="20"/>
              </w:rPr>
            </w:pPr>
            <w:r w:rsidRPr="007C6A88">
              <w:rPr>
                <w:rFonts w:ascii="Arial" w:hAnsi="Arial" w:cs="Arial"/>
                <w:sz w:val="20"/>
                <w:szCs w:val="20"/>
              </w:rPr>
              <w:t xml:space="preserve">Year </w:t>
            </w:r>
            <w:r>
              <w:rPr>
                <w:rFonts w:ascii="Arial" w:hAnsi="Arial" w:cs="Arial"/>
                <w:sz w:val="20"/>
                <w:szCs w:val="20"/>
              </w:rPr>
              <w:t>11</w:t>
            </w:r>
          </w:p>
        </w:tc>
      </w:tr>
      <w:tr w:rsidR="008E340E" w:rsidRPr="007C6A88" w14:paraId="5A78B988" w14:textId="32F92822" w:rsidTr="005E6718">
        <w:trPr>
          <w:trHeight w:val="280"/>
        </w:trPr>
        <w:tc>
          <w:tcPr>
            <w:tcW w:w="754" w:type="dxa"/>
          </w:tcPr>
          <w:p w14:paraId="62CF1F88" w14:textId="77777777" w:rsidR="008E340E" w:rsidRPr="007C6A88" w:rsidRDefault="008E340E" w:rsidP="00483480">
            <w:pPr>
              <w:rPr>
                <w:rFonts w:ascii="Arial" w:hAnsi="Arial" w:cs="Arial"/>
                <w:sz w:val="20"/>
                <w:szCs w:val="20"/>
              </w:rPr>
            </w:pPr>
          </w:p>
        </w:tc>
        <w:tc>
          <w:tcPr>
            <w:tcW w:w="4344" w:type="dxa"/>
          </w:tcPr>
          <w:p w14:paraId="3EF97FD2" w14:textId="3436CF28" w:rsidR="008E340E" w:rsidRPr="007C6A88" w:rsidRDefault="008E340E" w:rsidP="00483480">
            <w:pPr>
              <w:rPr>
                <w:rFonts w:ascii="Arial" w:hAnsi="Arial" w:cs="Arial"/>
                <w:sz w:val="20"/>
                <w:szCs w:val="20"/>
              </w:rPr>
            </w:pPr>
            <w:r w:rsidRPr="007C6A88">
              <w:rPr>
                <w:rFonts w:ascii="Arial" w:hAnsi="Arial" w:cs="Arial"/>
                <w:sz w:val="20"/>
                <w:szCs w:val="20"/>
              </w:rPr>
              <w:t>Knowledge and skills</w:t>
            </w:r>
          </w:p>
        </w:tc>
        <w:tc>
          <w:tcPr>
            <w:tcW w:w="1418" w:type="dxa"/>
          </w:tcPr>
          <w:p w14:paraId="04A965D9" w14:textId="56888B0E" w:rsidR="008E340E" w:rsidRPr="007C6A88" w:rsidRDefault="008E340E" w:rsidP="00483480">
            <w:pPr>
              <w:rPr>
                <w:rFonts w:ascii="Arial" w:hAnsi="Arial" w:cs="Arial"/>
                <w:sz w:val="20"/>
                <w:szCs w:val="20"/>
              </w:rPr>
            </w:pPr>
            <w:r w:rsidRPr="007C6A88">
              <w:rPr>
                <w:rFonts w:ascii="Arial" w:hAnsi="Arial" w:cs="Arial"/>
                <w:sz w:val="20"/>
                <w:szCs w:val="20"/>
              </w:rPr>
              <w:t>Enrichment</w:t>
            </w:r>
          </w:p>
        </w:tc>
        <w:tc>
          <w:tcPr>
            <w:tcW w:w="1134" w:type="dxa"/>
          </w:tcPr>
          <w:p w14:paraId="75749395" w14:textId="34ACA12C" w:rsidR="008E340E" w:rsidRPr="007C6A88" w:rsidRDefault="008E340E" w:rsidP="00483480">
            <w:pPr>
              <w:rPr>
                <w:rFonts w:ascii="Arial" w:hAnsi="Arial" w:cs="Arial"/>
                <w:sz w:val="20"/>
                <w:szCs w:val="20"/>
              </w:rPr>
            </w:pPr>
            <w:r w:rsidRPr="007C6A88">
              <w:rPr>
                <w:rFonts w:ascii="Arial" w:hAnsi="Arial" w:cs="Arial"/>
                <w:sz w:val="20"/>
                <w:szCs w:val="20"/>
              </w:rPr>
              <w:t>Cross- Curricular</w:t>
            </w:r>
          </w:p>
        </w:tc>
        <w:tc>
          <w:tcPr>
            <w:tcW w:w="5103" w:type="dxa"/>
          </w:tcPr>
          <w:p w14:paraId="71B4DF0A" w14:textId="293F1E27" w:rsidR="008E340E" w:rsidRPr="007C6A88" w:rsidRDefault="008E340E" w:rsidP="00483480">
            <w:pPr>
              <w:rPr>
                <w:rFonts w:ascii="Arial" w:hAnsi="Arial" w:cs="Arial"/>
                <w:sz w:val="20"/>
                <w:szCs w:val="20"/>
              </w:rPr>
            </w:pPr>
            <w:r w:rsidRPr="007C6A88">
              <w:rPr>
                <w:rFonts w:ascii="Arial" w:hAnsi="Arial" w:cs="Arial"/>
                <w:sz w:val="20"/>
                <w:szCs w:val="20"/>
              </w:rPr>
              <w:t>Knowledge and skills</w:t>
            </w:r>
          </w:p>
        </w:tc>
        <w:tc>
          <w:tcPr>
            <w:tcW w:w="1276" w:type="dxa"/>
          </w:tcPr>
          <w:p w14:paraId="42DD7F17" w14:textId="6B1341BA" w:rsidR="008E340E" w:rsidRPr="007C6A88" w:rsidRDefault="008E340E" w:rsidP="00483480">
            <w:pPr>
              <w:rPr>
                <w:rFonts w:ascii="Arial" w:hAnsi="Arial" w:cs="Arial"/>
                <w:sz w:val="20"/>
                <w:szCs w:val="20"/>
              </w:rPr>
            </w:pPr>
            <w:r w:rsidRPr="007C6A88">
              <w:rPr>
                <w:rFonts w:ascii="Arial" w:hAnsi="Arial" w:cs="Arial"/>
                <w:sz w:val="20"/>
                <w:szCs w:val="20"/>
              </w:rPr>
              <w:t>Enrichment</w:t>
            </w:r>
          </w:p>
        </w:tc>
        <w:tc>
          <w:tcPr>
            <w:tcW w:w="1275" w:type="dxa"/>
          </w:tcPr>
          <w:p w14:paraId="4C750337" w14:textId="5950A05C" w:rsidR="008E340E" w:rsidRPr="007C6A88" w:rsidRDefault="008E340E" w:rsidP="00483480">
            <w:pPr>
              <w:rPr>
                <w:rFonts w:ascii="Arial" w:hAnsi="Arial" w:cs="Arial"/>
                <w:sz w:val="20"/>
                <w:szCs w:val="20"/>
              </w:rPr>
            </w:pPr>
            <w:r w:rsidRPr="007C6A88">
              <w:rPr>
                <w:rFonts w:ascii="Arial" w:hAnsi="Arial" w:cs="Arial"/>
                <w:sz w:val="20"/>
                <w:szCs w:val="20"/>
              </w:rPr>
              <w:t>Cross-curricular</w:t>
            </w:r>
          </w:p>
        </w:tc>
      </w:tr>
      <w:tr w:rsidR="008E340E" w:rsidRPr="007C6A88" w14:paraId="238E8B66" w14:textId="6885944D" w:rsidTr="005E6718">
        <w:trPr>
          <w:trHeight w:val="1412"/>
        </w:trPr>
        <w:tc>
          <w:tcPr>
            <w:tcW w:w="754" w:type="dxa"/>
          </w:tcPr>
          <w:p w14:paraId="5BFDC423" w14:textId="77777777" w:rsidR="008E340E" w:rsidRPr="007C6A88" w:rsidRDefault="008E340E" w:rsidP="00483480">
            <w:pPr>
              <w:jc w:val="center"/>
              <w:rPr>
                <w:rFonts w:ascii="Arial" w:hAnsi="Arial" w:cs="Arial"/>
                <w:sz w:val="20"/>
                <w:szCs w:val="20"/>
              </w:rPr>
            </w:pPr>
            <w:r w:rsidRPr="007C6A88">
              <w:rPr>
                <w:rFonts w:ascii="Arial" w:hAnsi="Arial" w:cs="Arial"/>
                <w:sz w:val="20"/>
                <w:szCs w:val="20"/>
              </w:rPr>
              <w:t>Cycle 1</w:t>
            </w:r>
          </w:p>
        </w:tc>
        <w:tc>
          <w:tcPr>
            <w:tcW w:w="4344" w:type="dxa"/>
          </w:tcPr>
          <w:p w14:paraId="03BF6B55" w14:textId="77777777" w:rsidR="008E340E" w:rsidRDefault="008E340E" w:rsidP="008E340E">
            <w:pPr>
              <w:pStyle w:val="NoSpacing"/>
              <w:numPr>
                <w:ilvl w:val="0"/>
                <w:numId w:val="1"/>
              </w:numPr>
              <w:ind w:left="265" w:hanging="265"/>
              <w:rPr>
                <w:rFonts w:ascii="Arial" w:hAnsi="Arial" w:cs="Arial"/>
                <w:sz w:val="20"/>
                <w:szCs w:val="20"/>
              </w:rPr>
            </w:pPr>
            <w:r w:rsidRPr="009F433C">
              <w:rPr>
                <w:rFonts w:ascii="Arial" w:hAnsi="Arial" w:cs="Arial"/>
                <w:sz w:val="20"/>
                <w:szCs w:val="20"/>
              </w:rPr>
              <w:t>Hygiene &amp; Safety</w:t>
            </w:r>
            <w:r>
              <w:rPr>
                <w:rFonts w:ascii="Arial" w:hAnsi="Arial" w:cs="Arial"/>
                <w:sz w:val="20"/>
                <w:szCs w:val="20"/>
              </w:rPr>
              <w:t>: to include food safety</w:t>
            </w:r>
          </w:p>
          <w:p w14:paraId="61854F94" w14:textId="77777777" w:rsidR="008E340E" w:rsidRDefault="008E340E" w:rsidP="008E340E">
            <w:pPr>
              <w:pStyle w:val="NoSpacing"/>
              <w:numPr>
                <w:ilvl w:val="0"/>
                <w:numId w:val="1"/>
              </w:numPr>
              <w:ind w:left="265" w:hanging="265"/>
              <w:rPr>
                <w:rFonts w:ascii="Arial" w:hAnsi="Arial" w:cs="Arial"/>
                <w:sz w:val="20"/>
                <w:szCs w:val="20"/>
              </w:rPr>
            </w:pPr>
            <w:r>
              <w:rPr>
                <w:rFonts w:ascii="Arial" w:hAnsi="Arial" w:cs="Arial"/>
                <w:sz w:val="20"/>
                <w:szCs w:val="20"/>
              </w:rPr>
              <w:t>Food-related causes of ill health</w:t>
            </w:r>
          </w:p>
          <w:p w14:paraId="524AC757" w14:textId="77777777" w:rsidR="008E340E" w:rsidRPr="00135F47" w:rsidRDefault="008E340E" w:rsidP="008E340E">
            <w:pPr>
              <w:pStyle w:val="NoSpacing"/>
              <w:numPr>
                <w:ilvl w:val="0"/>
                <w:numId w:val="1"/>
              </w:numPr>
              <w:ind w:left="265" w:hanging="265"/>
              <w:rPr>
                <w:rFonts w:ascii="Arial" w:hAnsi="Arial" w:cs="Arial"/>
                <w:sz w:val="20"/>
                <w:szCs w:val="20"/>
              </w:rPr>
            </w:pPr>
            <w:r w:rsidRPr="00135F47">
              <w:rPr>
                <w:rFonts w:ascii="Arial" w:hAnsi="Arial" w:cs="Arial"/>
                <w:sz w:val="20"/>
                <w:szCs w:val="20"/>
              </w:rPr>
              <w:t>common types of food poisoning</w:t>
            </w:r>
          </w:p>
          <w:p w14:paraId="19CE47FF" w14:textId="77777777" w:rsidR="008E340E" w:rsidRDefault="008E340E" w:rsidP="008E340E">
            <w:pPr>
              <w:pStyle w:val="NoSpacing"/>
              <w:numPr>
                <w:ilvl w:val="0"/>
                <w:numId w:val="1"/>
              </w:numPr>
              <w:ind w:left="265" w:hanging="265"/>
              <w:rPr>
                <w:rFonts w:ascii="Arial" w:hAnsi="Arial" w:cs="Arial"/>
                <w:sz w:val="20"/>
                <w:szCs w:val="20"/>
              </w:rPr>
            </w:pPr>
            <w:r w:rsidRPr="00135F47">
              <w:rPr>
                <w:rFonts w:ascii="Arial" w:hAnsi="Arial" w:cs="Arial"/>
                <w:sz w:val="20"/>
                <w:szCs w:val="20"/>
              </w:rPr>
              <w:t>symptoms of food induced ill health</w:t>
            </w:r>
          </w:p>
          <w:p w14:paraId="39349123" w14:textId="30B0CFE5" w:rsidR="00A263CE" w:rsidRPr="00135F47" w:rsidRDefault="00A263CE" w:rsidP="008E340E">
            <w:pPr>
              <w:pStyle w:val="NoSpacing"/>
              <w:numPr>
                <w:ilvl w:val="0"/>
                <w:numId w:val="1"/>
              </w:numPr>
              <w:ind w:left="265" w:hanging="265"/>
              <w:rPr>
                <w:rFonts w:ascii="Arial" w:hAnsi="Arial" w:cs="Arial"/>
                <w:sz w:val="20"/>
                <w:szCs w:val="20"/>
              </w:rPr>
            </w:pPr>
            <w:r>
              <w:rPr>
                <w:rFonts w:ascii="Arial" w:hAnsi="Arial" w:cs="Arial"/>
                <w:sz w:val="20"/>
                <w:szCs w:val="20"/>
              </w:rPr>
              <w:t>Food labelling laws</w:t>
            </w:r>
          </w:p>
          <w:p w14:paraId="15DA3B1A" w14:textId="77777777" w:rsidR="008E340E" w:rsidRDefault="008E340E" w:rsidP="008E340E">
            <w:pPr>
              <w:pStyle w:val="NoSpacing"/>
              <w:numPr>
                <w:ilvl w:val="0"/>
                <w:numId w:val="1"/>
              </w:numPr>
              <w:ind w:left="265" w:hanging="265"/>
              <w:rPr>
                <w:rFonts w:ascii="Arial" w:hAnsi="Arial" w:cs="Arial"/>
                <w:sz w:val="20"/>
                <w:szCs w:val="20"/>
              </w:rPr>
            </w:pPr>
            <w:r>
              <w:rPr>
                <w:rFonts w:ascii="Arial" w:hAnsi="Arial" w:cs="Arial"/>
                <w:sz w:val="20"/>
                <w:szCs w:val="20"/>
              </w:rPr>
              <w:t>Introduction to small equipment</w:t>
            </w:r>
          </w:p>
          <w:p w14:paraId="701A08F8" w14:textId="77777777" w:rsidR="008E340E" w:rsidRDefault="008E340E" w:rsidP="008E340E">
            <w:pPr>
              <w:pStyle w:val="NoSpacing"/>
              <w:numPr>
                <w:ilvl w:val="0"/>
                <w:numId w:val="1"/>
              </w:numPr>
              <w:ind w:left="265" w:hanging="265"/>
              <w:rPr>
                <w:rFonts w:ascii="Arial" w:hAnsi="Arial" w:cs="Arial"/>
                <w:sz w:val="20"/>
                <w:szCs w:val="20"/>
              </w:rPr>
            </w:pPr>
            <w:r>
              <w:rPr>
                <w:rFonts w:ascii="Arial" w:hAnsi="Arial" w:cs="Arial"/>
                <w:sz w:val="20"/>
                <w:szCs w:val="20"/>
              </w:rPr>
              <w:t>Food safety regulations/role of the EHO</w:t>
            </w:r>
          </w:p>
          <w:p w14:paraId="31D6F899" w14:textId="77777777" w:rsidR="008E340E" w:rsidRDefault="008E340E" w:rsidP="008E340E">
            <w:pPr>
              <w:pStyle w:val="NoSpacing"/>
              <w:numPr>
                <w:ilvl w:val="0"/>
                <w:numId w:val="1"/>
              </w:numPr>
              <w:ind w:left="265" w:hanging="265"/>
              <w:rPr>
                <w:rFonts w:ascii="Arial" w:hAnsi="Arial" w:cs="Arial"/>
                <w:sz w:val="20"/>
                <w:szCs w:val="20"/>
              </w:rPr>
            </w:pPr>
            <w:r>
              <w:rPr>
                <w:rFonts w:ascii="Arial" w:hAnsi="Arial" w:cs="Arial"/>
                <w:sz w:val="20"/>
                <w:szCs w:val="20"/>
              </w:rPr>
              <w:t>Describe the functions of nutrients</w:t>
            </w:r>
          </w:p>
          <w:p w14:paraId="1F0BCBA4" w14:textId="77777777" w:rsidR="008E340E" w:rsidRDefault="008E340E" w:rsidP="008E340E">
            <w:pPr>
              <w:pStyle w:val="NoSpacing"/>
              <w:numPr>
                <w:ilvl w:val="0"/>
                <w:numId w:val="1"/>
              </w:numPr>
              <w:ind w:left="265" w:hanging="265"/>
              <w:rPr>
                <w:rFonts w:ascii="Arial" w:hAnsi="Arial" w:cs="Arial"/>
                <w:sz w:val="20"/>
                <w:szCs w:val="20"/>
              </w:rPr>
            </w:pPr>
            <w:r>
              <w:rPr>
                <w:rFonts w:ascii="Arial" w:hAnsi="Arial" w:cs="Arial"/>
                <w:sz w:val="20"/>
                <w:szCs w:val="20"/>
              </w:rPr>
              <w:t>Dietary needs including religious belief as well as medical need.</w:t>
            </w:r>
          </w:p>
          <w:p w14:paraId="0A24586A" w14:textId="2F609447" w:rsidR="00A263CE" w:rsidRDefault="00A263CE" w:rsidP="008E340E">
            <w:pPr>
              <w:pStyle w:val="NoSpacing"/>
              <w:numPr>
                <w:ilvl w:val="0"/>
                <w:numId w:val="1"/>
              </w:numPr>
              <w:ind w:left="265" w:hanging="265"/>
              <w:rPr>
                <w:rFonts w:ascii="Arial" w:hAnsi="Arial" w:cs="Arial"/>
                <w:sz w:val="20"/>
                <w:szCs w:val="20"/>
              </w:rPr>
            </w:pPr>
            <w:r>
              <w:rPr>
                <w:rFonts w:ascii="Arial" w:hAnsi="Arial" w:cs="Arial"/>
                <w:sz w:val="20"/>
                <w:szCs w:val="20"/>
              </w:rPr>
              <w:t>Cooking methods and effect on nutrition.</w:t>
            </w:r>
          </w:p>
          <w:p w14:paraId="0F10818A" w14:textId="770253E2" w:rsidR="008E340E" w:rsidRDefault="008E340E" w:rsidP="008E340E">
            <w:pPr>
              <w:pStyle w:val="NoSpacing"/>
              <w:numPr>
                <w:ilvl w:val="0"/>
                <w:numId w:val="1"/>
              </w:numPr>
              <w:ind w:left="265" w:hanging="265"/>
              <w:rPr>
                <w:rFonts w:ascii="Arial" w:hAnsi="Arial" w:cs="Arial"/>
                <w:sz w:val="20"/>
                <w:szCs w:val="20"/>
              </w:rPr>
            </w:pPr>
            <w:r>
              <w:rPr>
                <w:rFonts w:ascii="Arial" w:hAnsi="Arial" w:cs="Arial"/>
                <w:sz w:val="20"/>
                <w:szCs w:val="20"/>
              </w:rPr>
              <w:t>Practical work: development of knife skills and use of some high-risk foods, such as handling raw meat, linked to food safety.</w:t>
            </w:r>
          </w:p>
          <w:p w14:paraId="2F58EBAE" w14:textId="0352DC2A" w:rsidR="008E340E" w:rsidRDefault="008E340E" w:rsidP="008E340E">
            <w:pPr>
              <w:pStyle w:val="NoSpacing"/>
              <w:numPr>
                <w:ilvl w:val="0"/>
                <w:numId w:val="1"/>
              </w:numPr>
              <w:ind w:left="265" w:hanging="265"/>
              <w:rPr>
                <w:rFonts w:ascii="Arial" w:hAnsi="Arial" w:cs="Arial"/>
                <w:sz w:val="20"/>
                <w:szCs w:val="20"/>
              </w:rPr>
            </w:pPr>
            <w:r>
              <w:rPr>
                <w:rFonts w:ascii="Arial" w:hAnsi="Arial" w:cs="Arial"/>
                <w:sz w:val="20"/>
                <w:szCs w:val="20"/>
              </w:rPr>
              <w:t>Practical skills</w:t>
            </w:r>
            <w:r w:rsidR="008F4D28">
              <w:rPr>
                <w:rFonts w:ascii="Arial" w:hAnsi="Arial" w:cs="Arial"/>
                <w:sz w:val="20"/>
                <w:szCs w:val="20"/>
              </w:rPr>
              <w:t>:</w:t>
            </w:r>
          </w:p>
          <w:p w14:paraId="2856FA02" w14:textId="39E0C069" w:rsidR="008E340E" w:rsidRPr="00FA110E" w:rsidRDefault="008E340E" w:rsidP="008F4D28">
            <w:pPr>
              <w:pStyle w:val="NoSpacing"/>
              <w:ind w:left="265"/>
              <w:rPr>
                <w:rFonts w:ascii="Arial" w:hAnsi="Arial" w:cs="Arial"/>
                <w:sz w:val="20"/>
                <w:szCs w:val="20"/>
              </w:rPr>
            </w:pPr>
            <w:r w:rsidRPr="007A1A8B">
              <w:rPr>
                <w:rFonts w:ascii="Arial" w:hAnsi="Arial" w:cs="Arial"/>
                <w:color w:val="00B050"/>
                <w:sz w:val="20"/>
                <w:szCs w:val="20"/>
              </w:rPr>
              <w:t>Stir fry</w:t>
            </w:r>
            <w:r w:rsidR="006C02A5" w:rsidRPr="007A1A8B">
              <w:rPr>
                <w:rFonts w:ascii="Arial" w:hAnsi="Arial" w:cs="Arial"/>
                <w:color w:val="00B050"/>
                <w:sz w:val="20"/>
                <w:szCs w:val="20"/>
              </w:rPr>
              <w:t xml:space="preserve"> (baseline assessment)</w:t>
            </w:r>
            <w:r w:rsidRPr="007A1A8B">
              <w:rPr>
                <w:rFonts w:ascii="Arial" w:hAnsi="Arial" w:cs="Arial"/>
                <w:color w:val="00B050"/>
                <w:sz w:val="20"/>
                <w:szCs w:val="20"/>
              </w:rPr>
              <w:t>,</w:t>
            </w:r>
            <w:r w:rsidRPr="00FA110E">
              <w:rPr>
                <w:rFonts w:ascii="Arial" w:hAnsi="Arial" w:cs="Arial"/>
                <w:color w:val="00B050"/>
                <w:sz w:val="20"/>
                <w:szCs w:val="20"/>
              </w:rPr>
              <w:t xml:space="preserve"> </w:t>
            </w:r>
            <w:r w:rsidR="007A1A8B" w:rsidRPr="00FA110E">
              <w:rPr>
                <w:rFonts w:ascii="Arial" w:hAnsi="Arial" w:cs="Arial"/>
                <w:color w:val="00B050"/>
                <w:sz w:val="20"/>
                <w:szCs w:val="20"/>
              </w:rPr>
              <w:t xml:space="preserve">Vegetable cuts and garnishes, </w:t>
            </w:r>
            <w:r w:rsidR="00847922">
              <w:rPr>
                <w:rFonts w:ascii="Arial" w:hAnsi="Arial" w:cs="Arial"/>
                <w:color w:val="00B050"/>
                <w:sz w:val="20"/>
                <w:szCs w:val="20"/>
              </w:rPr>
              <w:t xml:space="preserve">Decorated </w:t>
            </w:r>
            <w:r w:rsidR="00847922" w:rsidRPr="00D477CB">
              <w:rPr>
                <w:rFonts w:ascii="Arial" w:hAnsi="Arial" w:cs="Arial"/>
                <w:color w:val="00B050"/>
                <w:sz w:val="20"/>
                <w:szCs w:val="20"/>
              </w:rPr>
              <w:t>focaccia</w:t>
            </w:r>
            <w:r w:rsidR="00847922">
              <w:rPr>
                <w:rFonts w:ascii="Arial" w:hAnsi="Arial" w:cs="Arial"/>
                <w:color w:val="00B050"/>
                <w:sz w:val="20"/>
                <w:szCs w:val="20"/>
              </w:rPr>
              <w:t xml:space="preserve">, </w:t>
            </w:r>
            <w:r w:rsidRPr="00FA110E">
              <w:rPr>
                <w:rFonts w:ascii="Arial" w:hAnsi="Arial" w:cs="Arial"/>
                <w:color w:val="00B050"/>
                <w:sz w:val="20"/>
                <w:szCs w:val="20"/>
              </w:rPr>
              <w:t>Cheese and onion triangles</w:t>
            </w:r>
            <w:r w:rsidR="00A263CE">
              <w:rPr>
                <w:rFonts w:ascii="Arial" w:hAnsi="Arial" w:cs="Arial"/>
                <w:color w:val="00B050"/>
                <w:sz w:val="20"/>
                <w:szCs w:val="20"/>
              </w:rPr>
              <w:t>,</w:t>
            </w:r>
            <w:r w:rsidR="00FD0A27">
              <w:rPr>
                <w:rFonts w:ascii="Arial" w:hAnsi="Arial" w:cs="Arial"/>
                <w:color w:val="00B050"/>
                <w:sz w:val="20"/>
                <w:szCs w:val="20"/>
              </w:rPr>
              <w:t xml:space="preserve"> Chinese</w:t>
            </w:r>
            <w:r w:rsidRPr="00FA110E">
              <w:rPr>
                <w:rFonts w:ascii="Arial" w:hAnsi="Arial" w:cs="Arial"/>
                <w:color w:val="00B050"/>
                <w:sz w:val="20"/>
                <w:szCs w:val="20"/>
              </w:rPr>
              <w:t xml:space="preserve"> chicken</w:t>
            </w:r>
            <w:r w:rsidR="00FD0A27">
              <w:rPr>
                <w:rFonts w:ascii="Arial" w:hAnsi="Arial" w:cs="Arial"/>
                <w:color w:val="00B050"/>
                <w:sz w:val="20"/>
                <w:szCs w:val="20"/>
              </w:rPr>
              <w:t xml:space="preserve"> with spring rolls</w:t>
            </w:r>
            <w:r w:rsidRPr="00FA110E">
              <w:rPr>
                <w:rFonts w:ascii="Arial" w:hAnsi="Arial" w:cs="Arial"/>
                <w:color w:val="00B050"/>
                <w:sz w:val="20"/>
                <w:szCs w:val="20"/>
              </w:rPr>
              <w:t>, Yeast based pizza</w:t>
            </w:r>
            <w:r w:rsidR="00FE7F17">
              <w:rPr>
                <w:rFonts w:ascii="Arial" w:hAnsi="Arial" w:cs="Arial"/>
                <w:color w:val="00B050"/>
                <w:sz w:val="20"/>
                <w:szCs w:val="20"/>
              </w:rPr>
              <w:t xml:space="preserve"> (for children)</w:t>
            </w:r>
            <w:r w:rsidRPr="00FA110E">
              <w:rPr>
                <w:rFonts w:ascii="Arial" w:hAnsi="Arial" w:cs="Arial"/>
                <w:color w:val="00B050"/>
                <w:sz w:val="20"/>
                <w:szCs w:val="20"/>
              </w:rPr>
              <w:t xml:space="preserve">, Gourmet burger, </w:t>
            </w:r>
            <w:r w:rsidR="00A263CE">
              <w:rPr>
                <w:rFonts w:ascii="Arial" w:hAnsi="Arial" w:cs="Arial"/>
                <w:color w:val="00B050"/>
                <w:sz w:val="20"/>
                <w:szCs w:val="20"/>
              </w:rPr>
              <w:t>Skills Test – breaded chicken.</w:t>
            </w:r>
          </w:p>
          <w:p w14:paraId="22F1F2D3" w14:textId="77777777" w:rsidR="008F4D28" w:rsidRPr="00A37CE3" w:rsidRDefault="008F4D28" w:rsidP="008F4D28">
            <w:pPr>
              <w:rPr>
                <w:rFonts w:ascii="Arial" w:hAnsi="Arial" w:cs="Arial"/>
                <w:b/>
                <w:sz w:val="20"/>
              </w:rPr>
            </w:pPr>
            <w:r w:rsidRPr="00A37CE3">
              <w:rPr>
                <w:rFonts w:ascii="Arial" w:hAnsi="Arial" w:cs="Arial"/>
                <w:b/>
                <w:sz w:val="20"/>
              </w:rPr>
              <w:t>HW:</w:t>
            </w:r>
          </w:p>
          <w:p w14:paraId="36FD5455" w14:textId="5FEB09B4" w:rsidR="008F4D28" w:rsidRPr="00A37CE3" w:rsidRDefault="008F4D28" w:rsidP="008F4D28">
            <w:pPr>
              <w:rPr>
                <w:rFonts w:ascii="Arial" w:hAnsi="Arial" w:cs="Arial"/>
                <w:sz w:val="20"/>
              </w:rPr>
            </w:pPr>
            <w:r w:rsidRPr="00A37CE3">
              <w:rPr>
                <w:rFonts w:ascii="Arial" w:hAnsi="Arial" w:cs="Arial"/>
                <w:sz w:val="20"/>
              </w:rPr>
              <w:t xml:space="preserve">Teams </w:t>
            </w:r>
            <w:r>
              <w:rPr>
                <w:rFonts w:ascii="Arial" w:hAnsi="Arial" w:cs="Arial"/>
                <w:sz w:val="20"/>
              </w:rPr>
              <w:t xml:space="preserve">quizzes: food safety, equipment, </w:t>
            </w:r>
            <w:r>
              <w:rPr>
                <w:rFonts w:ascii="Arial" w:hAnsi="Arial" w:cs="Arial"/>
                <w:sz w:val="20"/>
                <w:szCs w:val="20"/>
              </w:rPr>
              <w:t>EHO</w:t>
            </w:r>
            <w:r w:rsidR="00A22517">
              <w:rPr>
                <w:rFonts w:ascii="Arial" w:hAnsi="Arial" w:cs="Arial"/>
                <w:sz w:val="20"/>
                <w:szCs w:val="20"/>
              </w:rPr>
              <w:t>, nutrients</w:t>
            </w:r>
            <w:r>
              <w:rPr>
                <w:rFonts w:ascii="Arial" w:hAnsi="Arial" w:cs="Arial"/>
                <w:sz w:val="20"/>
                <w:szCs w:val="20"/>
              </w:rPr>
              <w:t>.</w:t>
            </w:r>
          </w:p>
          <w:p w14:paraId="1E3CF6A8" w14:textId="543D09C5" w:rsidR="008F4D28" w:rsidRDefault="008F4D28" w:rsidP="008F4D28">
            <w:pPr>
              <w:rPr>
                <w:rFonts w:ascii="Arial" w:hAnsi="Arial" w:cs="Arial"/>
                <w:sz w:val="20"/>
              </w:rPr>
            </w:pPr>
            <w:r>
              <w:rPr>
                <w:rFonts w:ascii="Arial" w:hAnsi="Arial" w:cs="Arial"/>
                <w:sz w:val="20"/>
              </w:rPr>
              <w:t>Research tasks:</w:t>
            </w:r>
            <w:r w:rsidRPr="00A37CE3">
              <w:rPr>
                <w:rFonts w:ascii="Arial" w:hAnsi="Arial" w:cs="Arial"/>
                <w:sz w:val="20"/>
              </w:rPr>
              <w:t xml:space="preserve"> planning for practical work</w:t>
            </w:r>
            <w:r w:rsidR="004C1005">
              <w:rPr>
                <w:rFonts w:ascii="Arial" w:hAnsi="Arial" w:cs="Arial"/>
                <w:sz w:val="20"/>
              </w:rPr>
              <w:t xml:space="preserve"> (needs of target group, ingredients and nutrients, cooking methods)</w:t>
            </w:r>
            <w:r w:rsidRPr="00A37CE3">
              <w:rPr>
                <w:rFonts w:ascii="Arial" w:hAnsi="Arial" w:cs="Arial"/>
                <w:sz w:val="20"/>
              </w:rPr>
              <w:t>.</w:t>
            </w:r>
            <w:r>
              <w:rPr>
                <w:rFonts w:ascii="Arial" w:hAnsi="Arial" w:cs="Arial"/>
                <w:sz w:val="20"/>
              </w:rPr>
              <w:t xml:space="preserve"> Evaluation of practical skills</w:t>
            </w:r>
            <w:r w:rsidR="004C1005">
              <w:rPr>
                <w:rFonts w:ascii="Arial" w:hAnsi="Arial" w:cs="Arial"/>
                <w:sz w:val="20"/>
              </w:rPr>
              <w:t>. Adding to recipe book.</w:t>
            </w:r>
          </w:p>
          <w:p w14:paraId="4DEC8736" w14:textId="77777777" w:rsidR="00094F02" w:rsidRDefault="00094F02" w:rsidP="008F4D28">
            <w:pPr>
              <w:rPr>
                <w:rFonts w:ascii="Arial" w:hAnsi="Arial" w:cs="Arial"/>
                <w:sz w:val="20"/>
              </w:rPr>
            </w:pPr>
          </w:p>
          <w:p w14:paraId="177DEF54" w14:textId="77777777" w:rsidR="008F4D28" w:rsidRDefault="008F4D28" w:rsidP="008F4D28">
            <w:pPr>
              <w:rPr>
                <w:rFonts w:ascii="Arial" w:hAnsi="Arial" w:cs="Arial"/>
                <w:b/>
                <w:sz w:val="20"/>
              </w:rPr>
            </w:pPr>
            <w:r>
              <w:rPr>
                <w:rFonts w:ascii="Arial" w:hAnsi="Arial" w:cs="Arial"/>
                <w:b/>
                <w:sz w:val="20"/>
              </w:rPr>
              <w:t>Ethos and Vision</w:t>
            </w:r>
          </w:p>
          <w:p w14:paraId="55532708" w14:textId="77777777" w:rsidR="008F4D28" w:rsidRDefault="008F4D28" w:rsidP="008F4D28">
            <w:pPr>
              <w:rPr>
                <w:rFonts w:ascii="Arial" w:hAnsi="Arial" w:cs="Arial"/>
                <w:sz w:val="20"/>
                <w:szCs w:val="20"/>
              </w:rPr>
            </w:pPr>
            <w:r>
              <w:rPr>
                <w:rFonts w:ascii="Arial" w:hAnsi="Arial" w:cs="Arial"/>
                <w:sz w:val="20"/>
              </w:rPr>
              <w:t xml:space="preserve">Students learn how to store and prepare foods safely to prepare for later life.  </w:t>
            </w:r>
          </w:p>
          <w:p w14:paraId="3C97D86F" w14:textId="648CD4D1" w:rsidR="008E340E" w:rsidRDefault="008E340E" w:rsidP="008F4D28">
            <w:pPr>
              <w:pStyle w:val="NoSpacing"/>
              <w:ind w:left="265"/>
              <w:rPr>
                <w:rFonts w:ascii="Arial" w:hAnsi="Arial" w:cs="Arial"/>
                <w:sz w:val="20"/>
                <w:szCs w:val="20"/>
              </w:rPr>
            </w:pPr>
          </w:p>
          <w:p w14:paraId="09CD42F3" w14:textId="77777777" w:rsidR="008F4D28" w:rsidRDefault="008F4D28" w:rsidP="008F4D28">
            <w:pPr>
              <w:pStyle w:val="NoSpacing"/>
              <w:ind w:left="265"/>
              <w:rPr>
                <w:rFonts w:ascii="Arial" w:hAnsi="Arial" w:cs="Arial"/>
                <w:sz w:val="20"/>
                <w:szCs w:val="20"/>
              </w:rPr>
            </w:pPr>
          </w:p>
          <w:p w14:paraId="40F8D96F" w14:textId="4818B9CD" w:rsidR="008E340E" w:rsidRPr="007C6A88" w:rsidRDefault="008E340E" w:rsidP="008E340E">
            <w:pPr>
              <w:ind w:left="-302" w:hanging="18"/>
              <w:rPr>
                <w:rFonts w:ascii="Arial" w:hAnsi="Arial" w:cs="Arial"/>
                <w:sz w:val="20"/>
                <w:szCs w:val="20"/>
              </w:rPr>
            </w:pPr>
          </w:p>
        </w:tc>
        <w:tc>
          <w:tcPr>
            <w:tcW w:w="1418" w:type="dxa"/>
          </w:tcPr>
          <w:p w14:paraId="25BA4D1F" w14:textId="416F7D5F" w:rsidR="008E340E" w:rsidRPr="007C6A88" w:rsidRDefault="00880258" w:rsidP="00880258">
            <w:pPr>
              <w:spacing w:before="240"/>
              <w:rPr>
                <w:rFonts w:ascii="Arial" w:hAnsi="Arial" w:cs="Arial"/>
                <w:sz w:val="20"/>
                <w:szCs w:val="20"/>
              </w:rPr>
            </w:pPr>
            <w:r w:rsidRPr="007A1A8B">
              <w:rPr>
                <w:rFonts w:ascii="Arial" w:hAnsi="Arial" w:cs="Arial"/>
                <w:sz w:val="20"/>
                <w:szCs w:val="20"/>
              </w:rPr>
              <w:t>Watch ‘Burnt’ (Netflix) as introduction to the industry</w:t>
            </w:r>
          </w:p>
        </w:tc>
        <w:tc>
          <w:tcPr>
            <w:tcW w:w="1134" w:type="dxa"/>
          </w:tcPr>
          <w:p w14:paraId="2BDCF8F9" w14:textId="7E72E150" w:rsidR="008E340E" w:rsidRPr="007C6A88" w:rsidRDefault="008E340E" w:rsidP="00483480">
            <w:pPr>
              <w:rPr>
                <w:rFonts w:ascii="Arial" w:hAnsi="Arial" w:cs="Arial"/>
                <w:b/>
                <w:sz w:val="20"/>
                <w:szCs w:val="20"/>
              </w:rPr>
            </w:pPr>
          </w:p>
        </w:tc>
        <w:tc>
          <w:tcPr>
            <w:tcW w:w="5103" w:type="dxa"/>
          </w:tcPr>
          <w:p w14:paraId="3992E1AF" w14:textId="77777777" w:rsidR="001254BF" w:rsidRDefault="001254BF" w:rsidP="002066F4">
            <w:pPr>
              <w:pStyle w:val="NoSpacing"/>
              <w:numPr>
                <w:ilvl w:val="0"/>
                <w:numId w:val="3"/>
              </w:numPr>
              <w:ind w:left="311" w:hanging="283"/>
              <w:rPr>
                <w:rFonts w:ascii="Arial" w:hAnsi="Arial" w:cs="Arial"/>
                <w:sz w:val="20"/>
                <w:szCs w:val="20"/>
              </w:rPr>
            </w:pPr>
            <w:r>
              <w:rPr>
                <w:rFonts w:ascii="Arial" w:hAnsi="Arial" w:cs="Arial"/>
                <w:sz w:val="20"/>
              </w:rPr>
              <w:t xml:space="preserve">Recap 4C’s and </w:t>
            </w:r>
            <w:r w:rsidRPr="004E4E6F">
              <w:rPr>
                <w:rFonts w:ascii="Arial" w:hAnsi="Arial" w:cs="Arial"/>
                <w:sz w:val="20"/>
              </w:rPr>
              <w:t>food hygiene and safety</w:t>
            </w:r>
            <w:r>
              <w:rPr>
                <w:rFonts w:ascii="Arial" w:hAnsi="Arial" w:cs="Arial"/>
                <w:sz w:val="20"/>
              </w:rPr>
              <w:t xml:space="preserve"> and </w:t>
            </w:r>
            <w:r w:rsidRPr="00135F47">
              <w:rPr>
                <w:rFonts w:ascii="Arial" w:hAnsi="Arial" w:cs="Arial"/>
                <w:sz w:val="20"/>
                <w:szCs w:val="20"/>
              </w:rPr>
              <w:t>food-related causes of ill health</w:t>
            </w:r>
          </w:p>
          <w:p w14:paraId="52E8D775" w14:textId="6E2F0F0E" w:rsidR="001254BF" w:rsidRDefault="001254BF" w:rsidP="002066F4">
            <w:pPr>
              <w:pStyle w:val="NoSpacing"/>
              <w:numPr>
                <w:ilvl w:val="0"/>
                <w:numId w:val="3"/>
              </w:numPr>
              <w:ind w:left="311" w:hanging="283"/>
              <w:rPr>
                <w:rFonts w:ascii="Arial" w:hAnsi="Arial" w:cs="Arial"/>
                <w:sz w:val="20"/>
                <w:szCs w:val="20"/>
              </w:rPr>
            </w:pPr>
            <w:r w:rsidRPr="009F433C">
              <w:rPr>
                <w:rFonts w:ascii="Arial" w:hAnsi="Arial" w:cs="Arial"/>
                <w:sz w:val="20"/>
                <w:szCs w:val="20"/>
              </w:rPr>
              <w:t>Food Choice</w:t>
            </w:r>
            <w:r>
              <w:rPr>
                <w:rFonts w:ascii="Arial" w:hAnsi="Arial" w:cs="Arial"/>
                <w:sz w:val="20"/>
                <w:szCs w:val="20"/>
              </w:rPr>
              <w:t>/ethical issues/Religion and diet (recap and menu design)</w:t>
            </w:r>
          </w:p>
          <w:p w14:paraId="7EB7480D" w14:textId="24DE0E7F" w:rsidR="0052517F" w:rsidRPr="0052517F" w:rsidRDefault="002066F4" w:rsidP="0052517F">
            <w:pPr>
              <w:pStyle w:val="NoSpacing"/>
              <w:numPr>
                <w:ilvl w:val="0"/>
                <w:numId w:val="3"/>
              </w:numPr>
              <w:ind w:left="311" w:hanging="283"/>
              <w:rPr>
                <w:rFonts w:ascii="Arial" w:hAnsi="Arial" w:cs="Arial"/>
                <w:sz w:val="20"/>
                <w:szCs w:val="20"/>
              </w:rPr>
            </w:pPr>
            <w:r>
              <w:rPr>
                <w:rFonts w:ascii="Arial" w:hAnsi="Arial" w:cs="Arial"/>
                <w:sz w:val="20"/>
                <w:szCs w:val="20"/>
              </w:rPr>
              <w:t>B</w:t>
            </w:r>
            <w:r w:rsidRPr="00D477CB">
              <w:rPr>
                <w:rFonts w:ascii="Arial" w:hAnsi="Arial" w:cs="Arial"/>
                <w:sz w:val="20"/>
                <w:szCs w:val="20"/>
              </w:rPr>
              <w:t>e aware of and be able to describe the job roles and working conditions.</w:t>
            </w:r>
          </w:p>
          <w:p w14:paraId="48ABB7CE" w14:textId="2301B815" w:rsidR="0052517F" w:rsidRPr="00614B9A" w:rsidRDefault="0052517F" w:rsidP="00614B9A">
            <w:pPr>
              <w:pStyle w:val="NoSpacing"/>
              <w:numPr>
                <w:ilvl w:val="0"/>
                <w:numId w:val="3"/>
              </w:numPr>
              <w:ind w:left="311"/>
              <w:rPr>
                <w:rFonts w:ascii="Arial" w:hAnsi="Arial" w:cs="Arial"/>
                <w:sz w:val="20"/>
                <w:szCs w:val="20"/>
              </w:rPr>
            </w:pPr>
            <w:r w:rsidRPr="00D477CB">
              <w:rPr>
                <w:rFonts w:ascii="Arial" w:hAnsi="Arial" w:cs="Arial"/>
                <w:sz w:val="20"/>
                <w:szCs w:val="20"/>
              </w:rPr>
              <w:t>Develop understanding of the different types of establishments both hospitality and catering: the types of foods and services that they produce for customers.</w:t>
            </w:r>
            <w:r w:rsidR="00614B9A">
              <w:rPr>
                <w:rFonts w:ascii="Arial" w:hAnsi="Arial" w:cs="Arial"/>
                <w:sz w:val="20"/>
                <w:szCs w:val="20"/>
              </w:rPr>
              <w:t xml:space="preserve"> </w:t>
            </w:r>
            <w:r w:rsidR="00614B9A" w:rsidRPr="00D477CB">
              <w:rPr>
                <w:rFonts w:ascii="Arial" w:hAnsi="Arial" w:cs="Arial"/>
                <w:sz w:val="20"/>
                <w:szCs w:val="20"/>
              </w:rPr>
              <w:t>commodities and meeting specific needs for different establishments and events.</w:t>
            </w:r>
          </w:p>
          <w:p w14:paraId="3F8B5058" w14:textId="0E9CC9E9" w:rsidR="001254BF" w:rsidRDefault="001254BF" w:rsidP="002066F4">
            <w:pPr>
              <w:pStyle w:val="NoSpacing"/>
              <w:numPr>
                <w:ilvl w:val="0"/>
                <w:numId w:val="3"/>
              </w:numPr>
              <w:ind w:left="311" w:hanging="283"/>
              <w:rPr>
                <w:rFonts w:ascii="Arial" w:hAnsi="Arial" w:cs="Arial"/>
                <w:sz w:val="20"/>
                <w:szCs w:val="20"/>
              </w:rPr>
            </w:pPr>
            <w:r>
              <w:rPr>
                <w:rFonts w:ascii="Arial" w:hAnsi="Arial" w:cs="Arial"/>
                <w:sz w:val="20"/>
                <w:szCs w:val="20"/>
              </w:rPr>
              <w:t>E</w:t>
            </w:r>
            <w:r w:rsidRPr="00D477CB">
              <w:rPr>
                <w:rFonts w:ascii="Arial" w:hAnsi="Arial" w:cs="Arial"/>
                <w:sz w:val="20"/>
                <w:szCs w:val="20"/>
              </w:rPr>
              <w:t>xplain the factors affecting the success of providers</w:t>
            </w:r>
          </w:p>
          <w:p w14:paraId="2FFAAC0A" w14:textId="5E4354DC" w:rsidR="00880258" w:rsidRPr="00D477CB" w:rsidRDefault="00880258" w:rsidP="002066F4">
            <w:pPr>
              <w:pStyle w:val="NoSpacing"/>
              <w:numPr>
                <w:ilvl w:val="0"/>
                <w:numId w:val="3"/>
              </w:numPr>
              <w:ind w:left="311" w:hanging="283"/>
              <w:rPr>
                <w:rFonts w:ascii="Arial" w:hAnsi="Arial" w:cs="Arial"/>
                <w:sz w:val="20"/>
                <w:szCs w:val="20"/>
              </w:rPr>
            </w:pPr>
            <w:r>
              <w:rPr>
                <w:rFonts w:ascii="Arial" w:hAnsi="Arial" w:cs="Arial"/>
                <w:sz w:val="20"/>
                <w:szCs w:val="20"/>
              </w:rPr>
              <w:t>Mock NEA</w:t>
            </w:r>
          </w:p>
          <w:p w14:paraId="5E96111D" w14:textId="77777777" w:rsidR="001254BF" w:rsidRPr="00D477CB" w:rsidRDefault="001254BF" w:rsidP="002066F4">
            <w:pPr>
              <w:pStyle w:val="NoSpacing"/>
              <w:numPr>
                <w:ilvl w:val="0"/>
                <w:numId w:val="3"/>
              </w:numPr>
              <w:ind w:left="311" w:hanging="283"/>
              <w:rPr>
                <w:rFonts w:ascii="Arial" w:hAnsi="Arial" w:cs="Arial"/>
                <w:sz w:val="20"/>
                <w:szCs w:val="20"/>
              </w:rPr>
            </w:pPr>
            <w:r w:rsidRPr="00D477CB">
              <w:rPr>
                <w:rFonts w:ascii="Arial" w:hAnsi="Arial" w:cs="Arial"/>
                <w:sz w:val="20"/>
                <w:szCs w:val="20"/>
              </w:rPr>
              <w:t>Producing dishes using a range of</w:t>
            </w:r>
          </w:p>
          <w:p w14:paraId="3F45A816" w14:textId="17A23847" w:rsidR="001254BF" w:rsidRPr="001254BF" w:rsidRDefault="00847922" w:rsidP="001254BF">
            <w:pPr>
              <w:pStyle w:val="ListParagraph"/>
              <w:spacing w:after="160" w:line="259" w:lineRule="auto"/>
              <w:ind w:left="28"/>
              <w:rPr>
                <w:rFonts w:ascii="Arial" w:hAnsi="Arial" w:cs="Arial"/>
                <w:color w:val="00B050"/>
                <w:sz w:val="20"/>
              </w:rPr>
            </w:pPr>
            <w:r>
              <w:rPr>
                <w:rFonts w:ascii="Arial" w:hAnsi="Arial" w:cs="Arial"/>
                <w:color w:val="00B050"/>
                <w:sz w:val="20"/>
              </w:rPr>
              <w:t>Pasta making, Ravioli,</w:t>
            </w:r>
            <w:r w:rsidRPr="00D477CB">
              <w:rPr>
                <w:rFonts w:ascii="Arial" w:hAnsi="Arial" w:cs="Arial"/>
                <w:color w:val="00B050"/>
                <w:sz w:val="20"/>
                <w:szCs w:val="20"/>
              </w:rPr>
              <w:t xml:space="preserve"> </w:t>
            </w:r>
            <w:r>
              <w:rPr>
                <w:rFonts w:ascii="Arial" w:hAnsi="Arial" w:cs="Arial"/>
                <w:color w:val="00B050"/>
                <w:sz w:val="20"/>
                <w:szCs w:val="20"/>
              </w:rPr>
              <w:t xml:space="preserve">increase </w:t>
            </w:r>
            <w:r w:rsidR="001254BF">
              <w:rPr>
                <w:rFonts w:ascii="Arial" w:hAnsi="Arial" w:cs="Arial"/>
                <w:color w:val="00B050"/>
                <w:sz w:val="20"/>
              </w:rPr>
              <w:t xml:space="preserve">in independent choice of dishes </w:t>
            </w:r>
            <w:r w:rsidR="00880258">
              <w:rPr>
                <w:rFonts w:ascii="Arial" w:hAnsi="Arial" w:cs="Arial"/>
                <w:color w:val="00B050"/>
                <w:sz w:val="20"/>
                <w:szCs w:val="20"/>
              </w:rPr>
              <w:t>to prepare for NEA.</w:t>
            </w:r>
          </w:p>
          <w:p w14:paraId="3D73AB47" w14:textId="77777777" w:rsidR="001254BF" w:rsidRDefault="001254BF" w:rsidP="001254BF">
            <w:pPr>
              <w:pStyle w:val="NoSpacing"/>
              <w:rPr>
                <w:rFonts w:ascii="Arial" w:hAnsi="Arial" w:cs="Arial"/>
                <w:b/>
                <w:sz w:val="20"/>
                <w:szCs w:val="20"/>
              </w:rPr>
            </w:pPr>
            <w:r>
              <w:rPr>
                <w:rFonts w:ascii="Arial" w:hAnsi="Arial" w:cs="Arial"/>
                <w:b/>
                <w:sz w:val="20"/>
                <w:szCs w:val="20"/>
              </w:rPr>
              <w:t>HW:</w:t>
            </w:r>
          </w:p>
          <w:p w14:paraId="197E858F" w14:textId="77777777" w:rsidR="001254BF" w:rsidRDefault="001254BF" w:rsidP="001254BF">
            <w:pPr>
              <w:pStyle w:val="NoSpacing"/>
              <w:rPr>
                <w:rFonts w:ascii="Arial" w:hAnsi="Arial" w:cs="Arial"/>
                <w:sz w:val="20"/>
                <w:szCs w:val="20"/>
              </w:rPr>
            </w:pPr>
            <w:r>
              <w:rPr>
                <w:rFonts w:ascii="Arial" w:hAnsi="Arial" w:cs="Arial"/>
                <w:sz w:val="20"/>
                <w:szCs w:val="20"/>
              </w:rPr>
              <w:t>Teams quizzes: job roles, name the dish/nutrient (practical element)</w:t>
            </w:r>
          </w:p>
          <w:p w14:paraId="25D66C5C" w14:textId="77777777" w:rsidR="001254BF" w:rsidRDefault="001254BF" w:rsidP="001254BF">
            <w:pPr>
              <w:pStyle w:val="NoSpacing"/>
              <w:rPr>
                <w:rFonts w:ascii="Arial" w:hAnsi="Arial" w:cs="Arial"/>
                <w:sz w:val="20"/>
                <w:szCs w:val="20"/>
              </w:rPr>
            </w:pPr>
            <w:r>
              <w:rPr>
                <w:rFonts w:ascii="Arial" w:hAnsi="Arial" w:cs="Arial"/>
                <w:sz w:val="20"/>
                <w:szCs w:val="20"/>
              </w:rPr>
              <w:t>Production plan for identified practical</w:t>
            </w:r>
          </w:p>
          <w:p w14:paraId="1C473854" w14:textId="77777777" w:rsidR="00A73ED8" w:rsidRDefault="001254BF" w:rsidP="00A73ED8">
            <w:pPr>
              <w:pStyle w:val="NoSpacing"/>
              <w:ind w:hanging="32"/>
              <w:rPr>
                <w:rFonts w:ascii="Arial" w:hAnsi="Arial" w:cs="Arial"/>
                <w:sz w:val="20"/>
                <w:szCs w:val="20"/>
              </w:rPr>
            </w:pPr>
            <w:r>
              <w:rPr>
                <w:rFonts w:ascii="Arial" w:hAnsi="Arial" w:cs="Arial"/>
                <w:sz w:val="20"/>
                <w:szCs w:val="20"/>
              </w:rPr>
              <w:t>Research task: current trends in food</w:t>
            </w:r>
          </w:p>
          <w:p w14:paraId="79BA5C4F" w14:textId="0242FD49" w:rsidR="001254BF" w:rsidRDefault="00A73ED8" w:rsidP="00A73ED8">
            <w:pPr>
              <w:pStyle w:val="NoSpacing"/>
              <w:ind w:hanging="32"/>
              <w:rPr>
                <w:rFonts w:ascii="Arial" w:hAnsi="Arial" w:cs="Arial"/>
                <w:sz w:val="20"/>
                <w:szCs w:val="20"/>
              </w:rPr>
            </w:pPr>
            <w:r>
              <w:rPr>
                <w:rFonts w:ascii="Arial" w:hAnsi="Arial" w:cs="Arial"/>
                <w:sz w:val="20"/>
                <w:szCs w:val="20"/>
              </w:rPr>
              <w:t xml:space="preserve">Adding to </w:t>
            </w:r>
            <w:r w:rsidR="001254BF">
              <w:rPr>
                <w:rFonts w:ascii="Arial" w:hAnsi="Arial" w:cs="Arial"/>
                <w:sz w:val="20"/>
                <w:szCs w:val="20"/>
              </w:rPr>
              <w:t>Recipe book</w:t>
            </w:r>
            <w:r>
              <w:rPr>
                <w:rFonts w:ascii="Arial" w:hAnsi="Arial" w:cs="Arial"/>
                <w:sz w:val="20"/>
                <w:szCs w:val="20"/>
              </w:rPr>
              <w:t>.</w:t>
            </w:r>
          </w:p>
          <w:p w14:paraId="7388025E" w14:textId="77777777" w:rsidR="00A73ED8" w:rsidRDefault="00A73ED8" w:rsidP="00A73ED8">
            <w:pPr>
              <w:pStyle w:val="NoSpacing"/>
              <w:ind w:hanging="32"/>
              <w:rPr>
                <w:rFonts w:ascii="Arial" w:hAnsi="Arial" w:cs="Arial"/>
                <w:sz w:val="20"/>
                <w:szCs w:val="20"/>
              </w:rPr>
            </w:pPr>
          </w:p>
          <w:p w14:paraId="44E3997F" w14:textId="77777777" w:rsidR="001254BF" w:rsidRDefault="001254BF" w:rsidP="001254BF">
            <w:pPr>
              <w:rPr>
                <w:rFonts w:ascii="Arial" w:hAnsi="Arial" w:cs="Arial"/>
                <w:b/>
                <w:sz w:val="20"/>
              </w:rPr>
            </w:pPr>
            <w:r>
              <w:rPr>
                <w:rFonts w:ascii="Arial" w:hAnsi="Arial" w:cs="Arial"/>
                <w:b/>
                <w:sz w:val="20"/>
              </w:rPr>
              <w:t>Ethos and Vision</w:t>
            </w:r>
          </w:p>
          <w:p w14:paraId="6A8472C7" w14:textId="348A7EB8" w:rsidR="001254BF" w:rsidRDefault="001254BF" w:rsidP="001254BF">
            <w:pPr>
              <w:pStyle w:val="NoSpacing"/>
              <w:rPr>
                <w:rFonts w:ascii="Arial" w:hAnsi="Arial" w:cs="Arial"/>
                <w:sz w:val="20"/>
                <w:szCs w:val="20"/>
              </w:rPr>
            </w:pPr>
            <w:r>
              <w:rPr>
                <w:rFonts w:ascii="Arial" w:hAnsi="Arial" w:cs="Arial"/>
                <w:sz w:val="20"/>
                <w:szCs w:val="20"/>
              </w:rPr>
              <w:t>Understanding of how religious belief can affect food choices as well as medical conditions.</w:t>
            </w:r>
          </w:p>
          <w:p w14:paraId="76342DBB" w14:textId="77777777" w:rsidR="001254BF" w:rsidRPr="00503633" w:rsidRDefault="001254BF" w:rsidP="001254BF">
            <w:pPr>
              <w:pStyle w:val="NoSpacing"/>
              <w:rPr>
                <w:rFonts w:ascii="Arial" w:hAnsi="Arial" w:cs="Arial"/>
                <w:sz w:val="20"/>
                <w:szCs w:val="20"/>
              </w:rPr>
            </w:pPr>
            <w:r w:rsidRPr="00503633">
              <w:rPr>
                <w:rFonts w:ascii="Arial" w:hAnsi="Arial" w:cs="Arial"/>
                <w:sz w:val="20"/>
                <w:szCs w:val="20"/>
              </w:rPr>
              <w:t>Understanding of qualifications and personal qualities needed for range of jobs within the sector.</w:t>
            </w:r>
          </w:p>
          <w:p w14:paraId="772D5C60" w14:textId="4A12A38A" w:rsidR="008E340E" w:rsidRPr="007C6A88" w:rsidRDefault="008E340E" w:rsidP="00483480">
            <w:pPr>
              <w:rPr>
                <w:rFonts w:ascii="Arial" w:hAnsi="Arial" w:cs="Arial"/>
                <w:sz w:val="20"/>
                <w:szCs w:val="20"/>
              </w:rPr>
            </w:pPr>
          </w:p>
        </w:tc>
        <w:tc>
          <w:tcPr>
            <w:tcW w:w="1276" w:type="dxa"/>
          </w:tcPr>
          <w:p w14:paraId="223DBEF8" w14:textId="7E880A58" w:rsidR="008E340E" w:rsidRPr="007C6A88" w:rsidRDefault="00F1127D" w:rsidP="00483480">
            <w:pPr>
              <w:rPr>
                <w:rFonts w:ascii="Arial" w:hAnsi="Arial" w:cs="Arial"/>
                <w:sz w:val="20"/>
                <w:szCs w:val="20"/>
              </w:rPr>
            </w:pPr>
            <w:r>
              <w:rPr>
                <w:rFonts w:ascii="Arial" w:hAnsi="Arial" w:cs="Arial"/>
                <w:sz w:val="20"/>
                <w:szCs w:val="20"/>
              </w:rPr>
              <w:t>After school support with exam and practical outcomes</w:t>
            </w:r>
          </w:p>
        </w:tc>
        <w:tc>
          <w:tcPr>
            <w:tcW w:w="1275" w:type="dxa"/>
          </w:tcPr>
          <w:p w14:paraId="3B9DDCBA" w14:textId="6EA8FFEC" w:rsidR="008E340E" w:rsidRPr="007C6A88" w:rsidRDefault="008E340E" w:rsidP="003A7EF5">
            <w:pPr>
              <w:rPr>
                <w:rFonts w:ascii="Arial" w:hAnsi="Arial" w:cs="Arial"/>
                <w:b/>
                <w:sz w:val="20"/>
                <w:szCs w:val="20"/>
              </w:rPr>
            </w:pPr>
          </w:p>
        </w:tc>
      </w:tr>
      <w:tr w:rsidR="008E340E" w:rsidRPr="007C6A88" w14:paraId="16996A62" w14:textId="3065BFA1" w:rsidTr="005E6718">
        <w:trPr>
          <w:trHeight w:val="1424"/>
        </w:trPr>
        <w:tc>
          <w:tcPr>
            <w:tcW w:w="754" w:type="dxa"/>
          </w:tcPr>
          <w:p w14:paraId="2E8689B1" w14:textId="77777777" w:rsidR="008E340E" w:rsidRPr="007C6A88" w:rsidRDefault="008E340E" w:rsidP="00483480">
            <w:pPr>
              <w:jc w:val="center"/>
              <w:rPr>
                <w:rFonts w:ascii="Arial" w:hAnsi="Arial" w:cs="Arial"/>
                <w:sz w:val="20"/>
                <w:szCs w:val="20"/>
              </w:rPr>
            </w:pPr>
            <w:r w:rsidRPr="007C6A88">
              <w:rPr>
                <w:rFonts w:ascii="Arial" w:hAnsi="Arial" w:cs="Arial"/>
                <w:sz w:val="20"/>
                <w:szCs w:val="20"/>
              </w:rPr>
              <w:lastRenderedPageBreak/>
              <w:t>Cycle 2</w:t>
            </w:r>
          </w:p>
        </w:tc>
        <w:tc>
          <w:tcPr>
            <w:tcW w:w="4344" w:type="dxa"/>
          </w:tcPr>
          <w:p w14:paraId="1308DB07" w14:textId="7CEBA4E5" w:rsidR="008F4D28" w:rsidRDefault="008F4D28" w:rsidP="002F2AD9">
            <w:pPr>
              <w:pStyle w:val="NoSpacing"/>
              <w:numPr>
                <w:ilvl w:val="0"/>
                <w:numId w:val="5"/>
              </w:numPr>
              <w:rPr>
                <w:rFonts w:ascii="Arial" w:hAnsi="Arial" w:cs="Arial"/>
                <w:sz w:val="20"/>
                <w:szCs w:val="20"/>
              </w:rPr>
            </w:pPr>
            <w:r>
              <w:rPr>
                <w:rFonts w:ascii="Arial" w:hAnsi="Arial" w:cs="Arial"/>
                <w:sz w:val="20"/>
                <w:szCs w:val="20"/>
              </w:rPr>
              <w:t xml:space="preserve">Introduction to </w:t>
            </w:r>
            <w:r w:rsidR="002066F4">
              <w:rPr>
                <w:rFonts w:ascii="Arial" w:hAnsi="Arial" w:cs="Arial"/>
                <w:sz w:val="20"/>
                <w:szCs w:val="20"/>
              </w:rPr>
              <w:t xml:space="preserve">dove tail </w:t>
            </w:r>
            <w:r>
              <w:rPr>
                <w:rFonts w:ascii="Arial" w:hAnsi="Arial" w:cs="Arial"/>
                <w:sz w:val="20"/>
                <w:szCs w:val="20"/>
              </w:rPr>
              <w:t>planning</w:t>
            </w:r>
          </w:p>
          <w:p w14:paraId="46A7D45D" w14:textId="77777777" w:rsidR="002F2AD9" w:rsidRPr="004E4E6F" w:rsidRDefault="002F2AD9" w:rsidP="002F2AD9">
            <w:pPr>
              <w:pStyle w:val="NoSpacing"/>
              <w:numPr>
                <w:ilvl w:val="0"/>
                <w:numId w:val="5"/>
              </w:numPr>
              <w:rPr>
                <w:rFonts w:ascii="Arial" w:hAnsi="Arial" w:cs="Arial"/>
                <w:sz w:val="20"/>
                <w:szCs w:val="20"/>
              </w:rPr>
            </w:pPr>
            <w:r>
              <w:rPr>
                <w:rFonts w:ascii="Arial" w:hAnsi="Arial" w:cs="Arial"/>
                <w:sz w:val="20"/>
                <w:szCs w:val="20"/>
              </w:rPr>
              <w:t>HACCP</w:t>
            </w:r>
          </w:p>
          <w:p w14:paraId="37FED7C1" w14:textId="7CBC3676" w:rsidR="002F2AD9" w:rsidRDefault="00D00A44" w:rsidP="002F2AD9">
            <w:pPr>
              <w:pStyle w:val="NoSpacing"/>
              <w:numPr>
                <w:ilvl w:val="0"/>
                <w:numId w:val="5"/>
              </w:numPr>
              <w:rPr>
                <w:rFonts w:ascii="Arial" w:hAnsi="Arial" w:cs="Arial"/>
                <w:sz w:val="20"/>
                <w:szCs w:val="20"/>
              </w:rPr>
            </w:pPr>
            <w:r>
              <w:rPr>
                <w:rFonts w:ascii="Arial" w:hAnsi="Arial" w:cs="Arial"/>
                <w:sz w:val="20"/>
                <w:szCs w:val="20"/>
              </w:rPr>
              <w:t>Health and safety and legislation</w:t>
            </w:r>
          </w:p>
          <w:p w14:paraId="55C75709" w14:textId="0B78F8E7" w:rsidR="008F4D28" w:rsidRPr="001254BF" w:rsidRDefault="001254BF" w:rsidP="002F2AD9">
            <w:pPr>
              <w:pStyle w:val="NoSpacing"/>
              <w:numPr>
                <w:ilvl w:val="0"/>
                <w:numId w:val="5"/>
              </w:numPr>
              <w:rPr>
                <w:rFonts w:ascii="Arial" w:hAnsi="Arial" w:cs="Arial"/>
                <w:sz w:val="20"/>
                <w:szCs w:val="20"/>
              </w:rPr>
            </w:pPr>
            <w:r w:rsidRPr="00D477CB">
              <w:rPr>
                <w:rFonts w:ascii="Arial" w:hAnsi="Arial" w:cs="Arial"/>
                <w:sz w:val="20"/>
                <w:szCs w:val="20"/>
              </w:rPr>
              <w:t>describe the structure of the hospitality and catering industry</w:t>
            </w:r>
          </w:p>
          <w:p w14:paraId="79D18B19" w14:textId="45128BC3" w:rsidR="008F4D28" w:rsidRDefault="008F4D28" w:rsidP="002F2AD9">
            <w:pPr>
              <w:pStyle w:val="NoSpacing"/>
              <w:numPr>
                <w:ilvl w:val="0"/>
                <w:numId w:val="5"/>
              </w:numPr>
              <w:rPr>
                <w:rFonts w:ascii="Arial" w:hAnsi="Arial" w:cs="Arial"/>
                <w:sz w:val="20"/>
                <w:szCs w:val="20"/>
              </w:rPr>
            </w:pPr>
            <w:r>
              <w:rPr>
                <w:rFonts w:ascii="Arial" w:hAnsi="Arial" w:cs="Arial"/>
                <w:sz w:val="20"/>
                <w:szCs w:val="20"/>
              </w:rPr>
              <w:t>Environmental issues including seasonal foods</w:t>
            </w:r>
            <w:r w:rsidR="00A263CE">
              <w:rPr>
                <w:rFonts w:ascii="Arial" w:hAnsi="Arial" w:cs="Arial"/>
                <w:sz w:val="20"/>
                <w:szCs w:val="20"/>
              </w:rPr>
              <w:t>, 3R’s</w:t>
            </w:r>
          </w:p>
          <w:p w14:paraId="76D23464" w14:textId="228E22C5" w:rsidR="008F4D28" w:rsidRDefault="008F4D28" w:rsidP="002F2AD9">
            <w:pPr>
              <w:pStyle w:val="NoSpacing"/>
              <w:numPr>
                <w:ilvl w:val="0"/>
                <w:numId w:val="5"/>
              </w:numPr>
              <w:rPr>
                <w:rFonts w:ascii="Arial" w:hAnsi="Arial" w:cs="Arial"/>
                <w:sz w:val="20"/>
                <w:szCs w:val="20"/>
              </w:rPr>
            </w:pPr>
            <w:r w:rsidRPr="00360D5A">
              <w:rPr>
                <w:rFonts w:ascii="Arial" w:hAnsi="Arial" w:cs="Arial"/>
                <w:sz w:val="20"/>
                <w:szCs w:val="20"/>
              </w:rPr>
              <w:t>Introduction to unsatisfactory intake</w:t>
            </w:r>
          </w:p>
          <w:p w14:paraId="41D8A5C6" w14:textId="7388951F" w:rsidR="008F4D28" w:rsidRDefault="00A263CE" w:rsidP="002F2AD9">
            <w:pPr>
              <w:pStyle w:val="NoSpacing"/>
              <w:numPr>
                <w:ilvl w:val="0"/>
                <w:numId w:val="5"/>
              </w:numPr>
              <w:rPr>
                <w:rFonts w:ascii="Arial" w:hAnsi="Arial" w:cs="Arial"/>
                <w:sz w:val="20"/>
                <w:szCs w:val="20"/>
              </w:rPr>
            </w:pPr>
            <w:r>
              <w:rPr>
                <w:rFonts w:ascii="Arial" w:hAnsi="Arial" w:cs="Arial"/>
                <w:sz w:val="20"/>
                <w:szCs w:val="20"/>
              </w:rPr>
              <w:t>Electrical equipment</w:t>
            </w:r>
          </w:p>
          <w:p w14:paraId="59CDCBEF" w14:textId="1CB556E2" w:rsidR="00A263CE" w:rsidRDefault="00A263CE" w:rsidP="002F2AD9">
            <w:pPr>
              <w:pStyle w:val="NoSpacing"/>
              <w:numPr>
                <w:ilvl w:val="0"/>
                <w:numId w:val="5"/>
              </w:numPr>
              <w:rPr>
                <w:rFonts w:ascii="Arial" w:hAnsi="Arial" w:cs="Arial"/>
                <w:sz w:val="20"/>
                <w:szCs w:val="20"/>
              </w:rPr>
            </w:pPr>
            <w:r>
              <w:rPr>
                <w:rFonts w:ascii="Arial" w:hAnsi="Arial" w:cs="Arial"/>
                <w:sz w:val="20"/>
                <w:szCs w:val="20"/>
              </w:rPr>
              <w:t>Customer needs</w:t>
            </w:r>
          </w:p>
          <w:p w14:paraId="73D2EBE6" w14:textId="3972A80B" w:rsidR="00736F99" w:rsidRDefault="00E86EF1" w:rsidP="002F2AD9">
            <w:pPr>
              <w:pStyle w:val="NoSpacing"/>
              <w:numPr>
                <w:ilvl w:val="0"/>
                <w:numId w:val="5"/>
              </w:numPr>
              <w:rPr>
                <w:rFonts w:ascii="Arial" w:hAnsi="Arial" w:cs="Arial"/>
                <w:sz w:val="20"/>
                <w:szCs w:val="20"/>
              </w:rPr>
            </w:pPr>
            <w:r>
              <w:rPr>
                <w:rFonts w:ascii="Arial" w:hAnsi="Arial" w:cs="Arial"/>
                <w:sz w:val="20"/>
                <w:szCs w:val="20"/>
              </w:rPr>
              <w:t>Factors to consider when planning menus</w:t>
            </w:r>
          </w:p>
          <w:p w14:paraId="7930D956" w14:textId="4B86896C" w:rsidR="008F4D28" w:rsidRPr="00360D5A" w:rsidRDefault="008F4D28" w:rsidP="002F2AD9">
            <w:pPr>
              <w:pStyle w:val="NoSpacing"/>
              <w:numPr>
                <w:ilvl w:val="0"/>
                <w:numId w:val="5"/>
              </w:numPr>
              <w:rPr>
                <w:rFonts w:ascii="Arial" w:hAnsi="Arial" w:cs="Arial"/>
                <w:sz w:val="20"/>
                <w:szCs w:val="20"/>
              </w:rPr>
            </w:pPr>
            <w:r w:rsidRPr="00360D5A">
              <w:rPr>
                <w:rFonts w:ascii="Arial" w:hAnsi="Arial" w:cs="Arial"/>
                <w:sz w:val="20"/>
                <w:szCs w:val="20"/>
              </w:rPr>
              <w:t>Practical work: focus on increasing use of high skill dishes and food presentation and styling techniques. Be able to identify skill levels of dishes</w:t>
            </w:r>
            <w:r>
              <w:rPr>
                <w:rFonts w:ascii="Arial" w:hAnsi="Arial" w:cs="Arial"/>
                <w:sz w:val="20"/>
                <w:szCs w:val="20"/>
              </w:rPr>
              <w:t>:</w:t>
            </w:r>
          </w:p>
          <w:p w14:paraId="7ED77956" w14:textId="5EBE9A73" w:rsidR="008E340E" w:rsidRDefault="008F4D28" w:rsidP="008F4D28">
            <w:pPr>
              <w:ind w:left="265"/>
              <w:rPr>
                <w:rFonts w:ascii="Arial" w:hAnsi="Arial" w:cs="Arial"/>
                <w:color w:val="00B050"/>
                <w:sz w:val="20"/>
                <w:szCs w:val="20"/>
              </w:rPr>
            </w:pPr>
            <w:r w:rsidRPr="00360D5A">
              <w:rPr>
                <w:rFonts w:ascii="Arial" w:hAnsi="Arial" w:cs="Arial"/>
                <w:color w:val="00B050"/>
                <w:sz w:val="20"/>
                <w:szCs w:val="20"/>
              </w:rPr>
              <w:t xml:space="preserve">Marble </w:t>
            </w:r>
            <w:r w:rsidR="00C941B6">
              <w:rPr>
                <w:rFonts w:ascii="Arial" w:hAnsi="Arial" w:cs="Arial"/>
                <w:color w:val="00B050"/>
                <w:sz w:val="20"/>
                <w:szCs w:val="20"/>
              </w:rPr>
              <w:t>cakes/lemon drizzle</w:t>
            </w:r>
            <w:r w:rsidRPr="00360D5A">
              <w:rPr>
                <w:rFonts w:ascii="Arial" w:hAnsi="Arial" w:cs="Arial"/>
                <w:color w:val="00B050"/>
                <w:sz w:val="20"/>
                <w:szCs w:val="20"/>
              </w:rPr>
              <w:t xml:space="preserve">, Shortcrust pastry </w:t>
            </w:r>
            <w:r w:rsidR="00A263CE">
              <w:rPr>
                <w:rFonts w:ascii="Arial" w:hAnsi="Arial" w:cs="Arial"/>
                <w:color w:val="00B050"/>
                <w:sz w:val="20"/>
                <w:szCs w:val="20"/>
              </w:rPr>
              <w:t>quiche</w:t>
            </w:r>
            <w:r w:rsidRPr="00360D5A">
              <w:rPr>
                <w:rFonts w:ascii="Arial" w:hAnsi="Arial" w:cs="Arial"/>
                <w:color w:val="00B050"/>
                <w:sz w:val="20"/>
                <w:szCs w:val="20"/>
              </w:rPr>
              <w:t xml:space="preserve">, sauce making </w:t>
            </w:r>
            <w:r w:rsidR="00A263CE">
              <w:rPr>
                <w:rFonts w:ascii="Arial" w:hAnsi="Arial" w:cs="Arial"/>
                <w:color w:val="00B050"/>
                <w:sz w:val="20"/>
                <w:szCs w:val="20"/>
              </w:rPr>
              <w:t>-</w:t>
            </w:r>
            <w:r w:rsidRPr="00360D5A">
              <w:rPr>
                <w:rFonts w:ascii="Arial" w:hAnsi="Arial" w:cs="Arial"/>
                <w:color w:val="00B050"/>
                <w:sz w:val="20"/>
                <w:szCs w:val="20"/>
              </w:rPr>
              <w:t xml:space="preserve"> Macaroni cheese, </w:t>
            </w:r>
            <w:r w:rsidR="007A1A8B">
              <w:rPr>
                <w:rFonts w:ascii="Arial" w:hAnsi="Arial" w:cs="Arial"/>
                <w:color w:val="00B050"/>
                <w:sz w:val="20"/>
                <w:szCs w:val="20"/>
              </w:rPr>
              <w:t>vol-au-vents</w:t>
            </w:r>
            <w:r w:rsidRPr="00360D5A">
              <w:rPr>
                <w:rFonts w:ascii="Arial" w:hAnsi="Arial" w:cs="Arial"/>
                <w:color w:val="00B050"/>
                <w:sz w:val="20"/>
                <w:szCs w:val="20"/>
              </w:rPr>
              <w:t>, Rice dish such as Jambalaya</w:t>
            </w:r>
            <w:r w:rsidR="002347EE">
              <w:rPr>
                <w:rFonts w:ascii="Arial" w:hAnsi="Arial" w:cs="Arial"/>
                <w:color w:val="00B050"/>
                <w:sz w:val="20"/>
                <w:szCs w:val="20"/>
              </w:rPr>
              <w:t>, Swiss roll,</w:t>
            </w:r>
            <w:r w:rsidRPr="00360D5A">
              <w:rPr>
                <w:rFonts w:ascii="Arial" w:hAnsi="Arial" w:cs="Arial"/>
                <w:color w:val="00B050"/>
                <w:sz w:val="20"/>
                <w:szCs w:val="20"/>
              </w:rPr>
              <w:t xml:space="preserve"> </w:t>
            </w:r>
            <w:r w:rsidR="00A263CE">
              <w:rPr>
                <w:rFonts w:ascii="Arial" w:hAnsi="Arial" w:cs="Arial"/>
                <w:color w:val="00B050"/>
                <w:sz w:val="20"/>
                <w:szCs w:val="20"/>
              </w:rPr>
              <w:t xml:space="preserve">Skills test </w:t>
            </w:r>
            <w:r w:rsidR="0073283E">
              <w:rPr>
                <w:rFonts w:ascii="Arial" w:hAnsi="Arial" w:cs="Arial"/>
                <w:color w:val="00B050"/>
                <w:sz w:val="20"/>
                <w:szCs w:val="20"/>
              </w:rPr>
              <w:t>Tapas kitchen brigade group work.</w:t>
            </w:r>
          </w:p>
          <w:p w14:paraId="3A9E230F" w14:textId="77777777" w:rsidR="008F4D28" w:rsidRDefault="008F4D28" w:rsidP="008F4D28">
            <w:pPr>
              <w:ind w:left="265"/>
              <w:rPr>
                <w:rFonts w:ascii="Arial" w:hAnsi="Arial" w:cs="Arial"/>
                <w:color w:val="00B050"/>
                <w:sz w:val="20"/>
                <w:szCs w:val="20"/>
              </w:rPr>
            </w:pPr>
          </w:p>
          <w:p w14:paraId="5FB3D468" w14:textId="77777777" w:rsidR="008F4D28" w:rsidRDefault="008F4D28" w:rsidP="008F4D28">
            <w:pPr>
              <w:pStyle w:val="NoSpacing"/>
              <w:rPr>
                <w:rFonts w:ascii="Arial" w:hAnsi="Arial" w:cs="Arial"/>
                <w:b/>
                <w:sz w:val="20"/>
                <w:szCs w:val="20"/>
              </w:rPr>
            </w:pPr>
            <w:r>
              <w:rPr>
                <w:rFonts w:ascii="Arial" w:hAnsi="Arial" w:cs="Arial"/>
                <w:b/>
                <w:sz w:val="20"/>
                <w:szCs w:val="20"/>
              </w:rPr>
              <w:t>HW:</w:t>
            </w:r>
          </w:p>
          <w:p w14:paraId="10E89172" w14:textId="42C4A5D5" w:rsidR="008F4D28" w:rsidRDefault="008F4D28" w:rsidP="008F4D28">
            <w:pPr>
              <w:pStyle w:val="NoSpacing"/>
              <w:rPr>
                <w:rFonts w:ascii="Arial" w:hAnsi="Arial" w:cs="Arial"/>
                <w:sz w:val="20"/>
                <w:szCs w:val="20"/>
              </w:rPr>
            </w:pPr>
            <w:r>
              <w:rPr>
                <w:rFonts w:ascii="Arial" w:hAnsi="Arial" w:cs="Arial"/>
                <w:sz w:val="20"/>
                <w:szCs w:val="20"/>
              </w:rPr>
              <w:t>Exam question</w:t>
            </w:r>
            <w:r w:rsidR="007E728E">
              <w:rPr>
                <w:rFonts w:ascii="Arial" w:hAnsi="Arial" w:cs="Arial"/>
                <w:sz w:val="20"/>
                <w:szCs w:val="20"/>
              </w:rPr>
              <w:t>s</w:t>
            </w:r>
            <w:r>
              <w:rPr>
                <w:rFonts w:ascii="Arial" w:hAnsi="Arial" w:cs="Arial"/>
                <w:sz w:val="20"/>
                <w:szCs w:val="20"/>
              </w:rPr>
              <w:t xml:space="preserve">: cooking methods, environment and unsatisfactory intake. </w:t>
            </w:r>
          </w:p>
          <w:p w14:paraId="452078F6" w14:textId="7E1D4C14" w:rsidR="008F4D28" w:rsidRDefault="008F4D28" w:rsidP="008F4D28">
            <w:pPr>
              <w:pStyle w:val="NoSpacing"/>
              <w:rPr>
                <w:rFonts w:ascii="Arial" w:hAnsi="Arial" w:cs="Arial"/>
                <w:sz w:val="20"/>
                <w:szCs w:val="20"/>
              </w:rPr>
            </w:pPr>
            <w:r>
              <w:rPr>
                <w:rFonts w:ascii="Arial" w:hAnsi="Arial" w:cs="Arial"/>
                <w:sz w:val="20"/>
                <w:szCs w:val="20"/>
              </w:rPr>
              <w:t>Teams quizzes: equipment, dietary needs</w:t>
            </w:r>
            <w:r w:rsidR="00F90D86">
              <w:rPr>
                <w:rFonts w:ascii="Arial" w:hAnsi="Arial" w:cs="Arial"/>
                <w:sz w:val="20"/>
                <w:szCs w:val="20"/>
              </w:rPr>
              <w:t>.</w:t>
            </w:r>
          </w:p>
          <w:p w14:paraId="2AA2D3CE" w14:textId="3F8DE98B" w:rsidR="00F90D86" w:rsidRDefault="00B53793" w:rsidP="008F4D28">
            <w:pPr>
              <w:pStyle w:val="NoSpacing"/>
              <w:rPr>
                <w:rFonts w:ascii="Arial" w:hAnsi="Arial" w:cs="Arial"/>
                <w:sz w:val="20"/>
                <w:szCs w:val="20"/>
              </w:rPr>
            </w:pPr>
            <w:r>
              <w:rPr>
                <w:rFonts w:ascii="Arial" w:hAnsi="Arial" w:cs="Arial"/>
                <w:sz w:val="20"/>
                <w:szCs w:val="20"/>
              </w:rPr>
              <w:t>Adding to r</w:t>
            </w:r>
            <w:r w:rsidR="00A73ED8">
              <w:rPr>
                <w:rFonts w:ascii="Arial" w:hAnsi="Arial" w:cs="Arial"/>
                <w:sz w:val="20"/>
                <w:szCs w:val="20"/>
              </w:rPr>
              <w:t>e</w:t>
            </w:r>
            <w:r>
              <w:rPr>
                <w:rFonts w:ascii="Arial" w:hAnsi="Arial" w:cs="Arial"/>
                <w:sz w:val="20"/>
                <w:szCs w:val="20"/>
              </w:rPr>
              <w:t>cipe book</w:t>
            </w:r>
            <w:r w:rsidR="00A73ED8">
              <w:rPr>
                <w:rFonts w:ascii="Arial" w:hAnsi="Arial" w:cs="Arial"/>
                <w:sz w:val="20"/>
                <w:szCs w:val="20"/>
              </w:rPr>
              <w:t>.</w:t>
            </w:r>
          </w:p>
          <w:p w14:paraId="09CD5834" w14:textId="03B04378" w:rsidR="008F4D28" w:rsidRDefault="008F4D28" w:rsidP="008F4D28">
            <w:pPr>
              <w:pStyle w:val="NoSpacing"/>
              <w:rPr>
                <w:rFonts w:ascii="Arial" w:hAnsi="Arial" w:cs="Arial"/>
                <w:sz w:val="20"/>
                <w:szCs w:val="20"/>
              </w:rPr>
            </w:pPr>
            <w:r>
              <w:rPr>
                <w:rFonts w:ascii="Arial" w:hAnsi="Arial" w:cs="Arial"/>
                <w:sz w:val="20"/>
                <w:szCs w:val="20"/>
              </w:rPr>
              <w:t>Production plan for identified practical.</w:t>
            </w:r>
            <w:r w:rsidR="00097B2E">
              <w:rPr>
                <w:rFonts w:ascii="Arial" w:hAnsi="Arial" w:cs="Arial"/>
                <w:sz w:val="20"/>
                <w:szCs w:val="20"/>
              </w:rPr>
              <w:t xml:space="preserve"> Research for skills test</w:t>
            </w:r>
          </w:p>
          <w:p w14:paraId="42128D62" w14:textId="77777777" w:rsidR="008F4D28" w:rsidRDefault="008F4D28" w:rsidP="008F4D28">
            <w:pPr>
              <w:rPr>
                <w:rFonts w:ascii="Arial" w:hAnsi="Arial" w:cs="Arial"/>
                <w:b/>
                <w:sz w:val="20"/>
              </w:rPr>
            </w:pPr>
            <w:r>
              <w:rPr>
                <w:rFonts w:ascii="Arial" w:hAnsi="Arial" w:cs="Arial"/>
                <w:b/>
                <w:sz w:val="20"/>
              </w:rPr>
              <w:t>Ethos and Vision</w:t>
            </w:r>
          </w:p>
          <w:p w14:paraId="5CC6C0DE" w14:textId="77777777" w:rsidR="008F4D28" w:rsidRDefault="008F4D28" w:rsidP="008F4D28">
            <w:pPr>
              <w:pStyle w:val="NoSpacing"/>
              <w:rPr>
                <w:rFonts w:ascii="Arial" w:hAnsi="Arial" w:cs="Arial"/>
                <w:sz w:val="20"/>
                <w:szCs w:val="20"/>
              </w:rPr>
            </w:pPr>
            <w:r>
              <w:rPr>
                <w:rFonts w:ascii="Arial" w:hAnsi="Arial" w:cs="Arial"/>
                <w:sz w:val="20"/>
                <w:szCs w:val="20"/>
              </w:rPr>
              <w:t>Understanding of nutrients needed for a healthy balanced diet and to prevent ill health.</w:t>
            </w:r>
          </w:p>
          <w:p w14:paraId="4FE1DD70" w14:textId="77777777" w:rsidR="008F4D28" w:rsidRDefault="008F4D28" w:rsidP="008F4D28">
            <w:pPr>
              <w:pStyle w:val="NoSpacing"/>
              <w:rPr>
                <w:rFonts w:ascii="Arial" w:hAnsi="Arial" w:cs="Arial"/>
                <w:sz w:val="20"/>
                <w:szCs w:val="20"/>
              </w:rPr>
            </w:pPr>
            <w:r>
              <w:rPr>
                <w:rFonts w:ascii="Arial" w:hAnsi="Arial" w:cs="Arial"/>
                <w:sz w:val="20"/>
                <w:szCs w:val="20"/>
              </w:rPr>
              <w:t>Develop understanding of the needs of others in terms of diet (including religious belief) and cultural differences.</w:t>
            </w:r>
          </w:p>
          <w:p w14:paraId="26F8F4E5" w14:textId="77777777" w:rsidR="008F4D28" w:rsidRDefault="008F4D28" w:rsidP="008F4D28">
            <w:pPr>
              <w:pStyle w:val="NoSpacing"/>
              <w:rPr>
                <w:rFonts w:ascii="Arial" w:hAnsi="Arial" w:cs="Arial"/>
                <w:sz w:val="20"/>
                <w:szCs w:val="20"/>
              </w:rPr>
            </w:pPr>
            <w:r>
              <w:rPr>
                <w:rFonts w:ascii="Arial" w:hAnsi="Arial" w:cs="Arial"/>
                <w:sz w:val="20"/>
              </w:rPr>
              <w:t>Awareness of the environmental issues related to food production and the hospitality and catering industry</w:t>
            </w:r>
          </w:p>
          <w:p w14:paraId="3909A52D" w14:textId="77777777" w:rsidR="008F4D28" w:rsidRDefault="008F4D28" w:rsidP="008F4D28">
            <w:pPr>
              <w:pStyle w:val="NoSpacing"/>
              <w:rPr>
                <w:rFonts w:ascii="Arial" w:hAnsi="Arial" w:cs="Arial"/>
                <w:sz w:val="20"/>
                <w:szCs w:val="20"/>
              </w:rPr>
            </w:pPr>
          </w:p>
          <w:p w14:paraId="01106B2A" w14:textId="2B56C3B1" w:rsidR="008F4D28" w:rsidRPr="007C6A88" w:rsidRDefault="008F4D28" w:rsidP="008F4D28">
            <w:pPr>
              <w:rPr>
                <w:rFonts w:ascii="Arial" w:hAnsi="Arial" w:cs="Arial"/>
                <w:sz w:val="20"/>
                <w:szCs w:val="20"/>
              </w:rPr>
            </w:pPr>
          </w:p>
        </w:tc>
        <w:tc>
          <w:tcPr>
            <w:tcW w:w="1418" w:type="dxa"/>
          </w:tcPr>
          <w:p w14:paraId="6DEBD5DD" w14:textId="0CF2BBDC" w:rsidR="008E340E" w:rsidRPr="007C6A88" w:rsidRDefault="00F1127D" w:rsidP="00483480">
            <w:pPr>
              <w:rPr>
                <w:rFonts w:ascii="Arial" w:hAnsi="Arial" w:cs="Arial"/>
                <w:sz w:val="20"/>
                <w:szCs w:val="20"/>
              </w:rPr>
            </w:pPr>
            <w:r>
              <w:rPr>
                <w:rFonts w:ascii="Arial" w:hAnsi="Arial" w:cs="Arial"/>
                <w:sz w:val="20"/>
                <w:szCs w:val="20"/>
              </w:rPr>
              <w:t xml:space="preserve">Support </w:t>
            </w:r>
            <w:r w:rsidR="00F90D86">
              <w:rPr>
                <w:rFonts w:ascii="Arial" w:hAnsi="Arial" w:cs="Arial"/>
                <w:sz w:val="20"/>
                <w:szCs w:val="20"/>
              </w:rPr>
              <w:t>gardening club</w:t>
            </w:r>
          </w:p>
        </w:tc>
        <w:tc>
          <w:tcPr>
            <w:tcW w:w="1134" w:type="dxa"/>
          </w:tcPr>
          <w:p w14:paraId="0621FD74" w14:textId="03D5E553" w:rsidR="008E340E" w:rsidRPr="007C6A88" w:rsidRDefault="008E340E" w:rsidP="00483480">
            <w:pPr>
              <w:rPr>
                <w:rFonts w:ascii="Arial" w:hAnsi="Arial" w:cs="Arial"/>
                <w:b/>
                <w:sz w:val="20"/>
                <w:szCs w:val="20"/>
              </w:rPr>
            </w:pPr>
          </w:p>
        </w:tc>
        <w:tc>
          <w:tcPr>
            <w:tcW w:w="5103" w:type="dxa"/>
          </w:tcPr>
          <w:p w14:paraId="500926A0" w14:textId="77777777" w:rsidR="001254BF" w:rsidRDefault="001254BF" w:rsidP="001254BF">
            <w:pPr>
              <w:pStyle w:val="NoSpacing"/>
              <w:numPr>
                <w:ilvl w:val="0"/>
                <w:numId w:val="3"/>
              </w:numPr>
              <w:ind w:left="311" w:hanging="283"/>
              <w:rPr>
                <w:rFonts w:ascii="Arial" w:hAnsi="Arial" w:cs="Arial"/>
                <w:sz w:val="20"/>
                <w:szCs w:val="20"/>
              </w:rPr>
            </w:pPr>
            <w:r>
              <w:rPr>
                <w:rFonts w:ascii="Arial" w:hAnsi="Arial" w:cs="Arial"/>
                <w:sz w:val="20"/>
                <w:szCs w:val="20"/>
              </w:rPr>
              <w:t>Review and revise previous tropics required for NEA</w:t>
            </w:r>
          </w:p>
          <w:p w14:paraId="1DC73B3B" w14:textId="785B4DCF" w:rsidR="001254BF" w:rsidRDefault="001254BF" w:rsidP="001254BF">
            <w:pPr>
              <w:pStyle w:val="NoSpacing"/>
              <w:numPr>
                <w:ilvl w:val="0"/>
                <w:numId w:val="3"/>
              </w:numPr>
              <w:ind w:left="311" w:hanging="283"/>
              <w:rPr>
                <w:rFonts w:ascii="Arial" w:hAnsi="Arial" w:cs="Arial"/>
                <w:sz w:val="20"/>
                <w:szCs w:val="20"/>
              </w:rPr>
            </w:pPr>
            <w:r>
              <w:rPr>
                <w:rFonts w:ascii="Arial" w:hAnsi="Arial" w:cs="Arial"/>
                <w:sz w:val="20"/>
                <w:szCs w:val="20"/>
              </w:rPr>
              <w:t>explore exemplar material to prepare for NEA</w:t>
            </w:r>
          </w:p>
          <w:p w14:paraId="7F38037F" w14:textId="3E30239B" w:rsidR="001254BF" w:rsidRPr="001254BF" w:rsidRDefault="001254BF" w:rsidP="001254BF">
            <w:pPr>
              <w:pStyle w:val="NoSpacing"/>
              <w:numPr>
                <w:ilvl w:val="0"/>
                <w:numId w:val="3"/>
              </w:numPr>
              <w:ind w:left="311" w:hanging="283"/>
              <w:rPr>
                <w:rFonts w:ascii="Arial" w:hAnsi="Arial" w:cs="Arial"/>
                <w:sz w:val="20"/>
                <w:szCs w:val="20"/>
              </w:rPr>
            </w:pPr>
            <w:r>
              <w:rPr>
                <w:rFonts w:ascii="Arial" w:hAnsi="Arial" w:cs="Arial"/>
                <w:sz w:val="20"/>
              </w:rPr>
              <w:t xml:space="preserve">Practical outcomes focus on gaps in high skills need for NEA. </w:t>
            </w:r>
          </w:p>
          <w:p w14:paraId="57D2D304" w14:textId="4F7BE697" w:rsidR="001254BF" w:rsidRPr="001254BF" w:rsidRDefault="001254BF" w:rsidP="001254BF">
            <w:pPr>
              <w:pStyle w:val="NoSpacing"/>
              <w:numPr>
                <w:ilvl w:val="0"/>
                <w:numId w:val="3"/>
              </w:numPr>
              <w:ind w:left="311" w:hanging="283"/>
              <w:rPr>
                <w:rFonts w:ascii="Arial" w:hAnsi="Arial" w:cs="Arial"/>
                <w:sz w:val="20"/>
                <w:szCs w:val="20"/>
              </w:rPr>
            </w:pPr>
            <w:r>
              <w:rPr>
                <w:rFonts w:ascii="Arial" w:hAnsi="Arial" w:cs="Arial"/>
                <w:sz w:val="20"/>
              </w:rPr>
              <w:t>Completion of NEA 1</w:t>
            </w:r>
            <w:r w:rsidR="00C60970">
              <w:rPr>
                <w:rFonts w:ascii="Arial" w:hAnsi="Arial" w:cs="Arial"/>
                <w:sz w:val="20"/>
              </w:rPr>
              <w:t>2</w:t>
            </w:r>
            <w:r>
              <w:rPr>
                <w:rFonts w:ascii="Arial" w:hAnsi="Arial" w:cs="Arial"/>
                <w:sz w:val="20"/>
              </w:rPr>
              <w:t xml:space="preserve"> Hours</w:t>
            </w:r>
          </w:p>
          <w:p w14:paraId="72DC51F9" w14:textId="7BED137C" w:rsidR="001254BF" w:rsidRPr="00C60970" w:rsidRDefault="001254BF" w:rsidP="001254BF">
            <w:pPr>
              <w:pStyle w:val="NoSpacing"/>
              <w:numPr>
                <w:ilvl w:val="0"/>
                <w:numId w:val="3"/>
              </w:numPr>
              <w:ind w:left="311" w:hanging="283"/>
              <w:rPr>
                <w:rFonts w:ascii="Arial" w:hAnsi="Arial" w:cs="Arial"/>
                <w:sz w:val="20"/>
                <w:szCs w:val="20"/>
              </w:rPr>
            </w:pPr>
            <w:r>
              <w:rPr>
                <w:rFonts w:ascii="Arial" w:hAnsi="Arial" w:cs="Arial"/>
                <w:sz w:val="20"/>
              </w:rPr>
              <w:t xml:space="preserve">Revision for unit 1 </w:t>
            </w:r>
          </w:p>
          <w:p w14:paraId="397E00D5" w14:textId="77777777" w:rsidR="00C60970" w:rsidRPr="00F84DF4" w:rsidRDefault="00C60970" w:rsidP="00F05576">
            <w:pPr>
              <w:pStyle w:val="NoSpacing"/>
              <w:ind w:left="311"/>
              <w:rPr>
                <w:rFonts w:ascii="Arial" w:hAnsi="Arial" w:cs="Arial"/>
                <w:sz w:val="20"/>
                <w:szCs w:val="20"/>
              </w:rPr>
            </w:pPr>
          </w:p>
          <w:p w14:paraId="604FDED2" w14:textId="77777777" w:rsidR="00E50B75" w:rsidRDefault="00E50B75" w:rsidP="00E50B75">
            <w:pPr>
              <w:pStyle w:val="NoSpacing"/>
              <w:rPr>
                <w:rFonts w:ascii="Arial" w:hAnsi="Arial" w:cs="Arial"/>
                <w:b/>
                <w:sz w:val="20"/>
                <w:szCs w:val="20"/>
              </w:rPr>
            </w:pPr>
            <w:r>
              <w:rPr>
                <w:rFonts w:ascii="Arial" w:hAnsi="Arial" w:cs="Arial"/>
                <w:b/>
                <w:sz w:val="20"/>
                <w:szCs w:val="20"/>
              </w:rPr>
              <w:t>HW:</w:t>
            </w:r>
          </w:p>
          <w:p w14:paraId="593DF1C6" w14:textId="77777777" w:rsidR="008E340E" w:rsidRDefault="00E50B75" w:rsidP="001254BF">
            <w:pPr>
              <w:pStyle w:val="ListParagraph"/>
              <w:ind w:left="311" w:hanging="283"/>
              <w:rPr>
                <w:rFonts w:ascii="Arial" w:hAnsi="Arial" w:cs="Arial"/>
                <w:sz w:val="20"/>
                <w:szCs w:val="20"/>
              </w:rPr>
            </w:pPr>
            <w:r>
              <w:rPr>
                <w:rFonts w:ascii="Arial" w:hAnsi="Arial" w:cs="Arial"/>
                <w:sz w:val="20"/>
                <w:szCs w:val="20"/>
              </w:rPr>
              <w:t>Ongoing research to inform NEA</w:t>
            </w:r>
          </w:p>
          <w:p w14:paraId="2F65FACA" w14:textId="77777777" w:rsidR="00E50B75" w:rsidRDefault="00E50B75" w:rsidP="001254BF">
            <w:pPr>
              <w:pStyle w:val="ListParagraph"/>
              <w:ind w:left="311" w:hanging="283"/>
              <w:rPr>
                <w:rFonts w:ascii="Arial" w:hAnsi="Arial" w:cs="Arial"/>
                <w:sz w:val="20"/>
                <w:szCs w:val="20"/>
              </w:rPr>
            </w:pPr>
            <w:r>
              <w:rPr>
                <w:rFonts w:ascii="Arial" w:hAnsi="Arial" w:cs="Arial"/>
                <w:sz w:val="20"/>
                <w:szCs w:val="20"/>
              </w:rPr>
              <w:t>Revision for unit 1</w:t>
            </w:r>
          </w:p>
          <w:p w14:paraId="5B6FDBD0" w14:textId="77777777" w:rsidR="00A827C4" w:rsidRDefault="00A827C4" w:rsidP="001254BF">
            <w:pPr>
              <w:pStyle w:val="ListParagraph"/>
              <w:ind w:left="311" w:hanging="283"/>
              <w:rPr>
                <w:rFonts w:ascii="Arial" w:hAnsi="Arial" w:cs="Arial"/>
                <w:sz w:val="20"/>
                <w:szCs w:val="20"/>
              </w:rPr>
            </w:pPr>
          </w:p>
          <w:p w14:paraId="7652F650" w14:textId="77777777" w:rsidR="00E50B75" w:rsidRPr="001254BF" w:rsidRDefault="00E50B75" w:rsidP="00E50B75">
            <w:pPr>
              <w:rPr>
                <w:rFonts w:ascii="Arial" w:hAnsi="Arial" w:cs="Arial"/>
                <w:b/>
                <w:sz w:val="20"/>
              </w:rPr>
            </w:pPr>
            <w:r>
              <w:rPr>
                <w:rFonts w:ascii="Arial" w:hAnsi="Arial" w:cs="Arial"/>
                <w:b/>
                <w:sz w:val="20"/>
              </w:rPr>
              <w:t>Ethos and Vision</w:t>
            </w:r>
          </w:p>
          <w:p w14:paraId="0B78748D" w14:textId="2B73235C" w:rsidR="00E50B75" w:rsidRPr="00A827C4" w:rsidRDefault="00E50B75" w:rsidP="00A827C4">
            <w:pPr>
              <w:rPr>
                <w:rFonts w:ascii="Arial" w:hAnsi="Arial" w:cs="Arial"/>
                <w:sz w:val="20"/>
                <w:szCs w:val="20"/>
              </w:rPr>
            </w:pPr>
            <w:r w:rsidRPr="00A827C4">
              <w:rPr>
                <w:rFonts w:ascii="Arial" w:hAnsi="Arial" w:cs="Arial"/>
                <w:sz w:val="20"/>
                <w:szCs w:val="20"/>
              </w:rPr>
              <w:t>Completion of NEA to secure qualifications</w:t>
            </w:r>
          </w:p>
        </w:tc>
        <w:tc>
          <w:tcPr>
            <w:tcW w:w="1276" w:type="dxa"/>
          </w:tcPr>
          <w:p w14:paraId="271C0E94" w14:textId="12D4F9A1" w:rsidR="008E340E" w:rsidRPr="007C6A88" w:rsidRDefault="00F1127D" w:rsidP="00A91A43">
            <w:pPr>
              <w:rPr>
                <w:rFonts w:ascii="Arial" w:hAnsi="Arial" w:cs="Arial"/>
                <w:sz w:val="20"/>
                <w:szCs w:val="20"/>
              </w:rPr>
            </w:pPr>
            <w:r>
              <w:rPr>
                <w:rFonts w:ascii="Arial" w:hAnsi="Arial" w:cs="Arial"/>
                <w:sz w:val="20"/>
                <w:szCs w:val="20"/>
              </w:rPr>
              <w:t>After school support with exam</w:t>
            </w:r>
          </w:p>
        </w:tc>
        <w:tc>
          <w:tcPr>
            <w:tcW w:w="1275" w:type="dxa"/>
          </w:tcPr>
          <w:p w14:paraId="04790AC6" w14:textId="77777777" w:rsidR="008E340E" w:rsidRPr="007C6A88" w:rsidRDefault="008E340E" w:rsidP="003A7EF5">
            <w:pPr>
              <w:rPr>
                <w:rFonts w:ascii="Arial" w:hAnsi="Arial" w:cs="Arial"/>
                <w:b/>
                <w:sz w:val="20"/>
                <w:szCs w:val="20"/>
              </w:rPr>
            </w:pPr>
          </w:p>
        </w:tc>
      </w:tr>
      <w:tr w:rsidR="008E340E" w:rsidRPr="007C6A88" w14:paraId="7E96FF26" w14:textId="0F45E256" w:rsidTr="005E6718">
        <w:trPr>
          <w:trHeight w:val="1693"/>
        </w:trPr>
        <w:tc>
          <w:tcPr>
            <w:tcW w:w="754" w:type="dxa"/>
          </w:tcPr>
          <w:p w14:paraId="1692E574" w14:textId="47156B76" w:rsidR="008E340E" w:rsidRPr="007C6A88" w:rsidRDefault="008E340E" w:rsidP="00483480">
            <w:pPr>
              <w:jc w:val="center"/>
              <w:rPr>
                <w:rFonts w:ascii="Arial" w:hAnsi="Arial" w:cs="Arial"/>
                <w:sz w:val="20"/>
                <w:szCs w:val="20"/>
              </w:rPr>
            </w:pPr>
            <w:r w:rsidRPr="007C6A88">
              <w:rPr>
                <w:rFonts w:ascii="Arial" w:hAnsi="Arial" w:cs="Arial"/>
                <w:sz w:val="20"/>
                <w:szCs w:val="20"/>
              </w:rPr>
              <w:lastRenderedPageBreak/>
              <w:t>Cycle 3</w:t>
            </w:r>
          </w:p>
          <w:p w14:paraId="1C79614B" w14:textId="77777777" w:rsidR="008E340E" w:rsidRPr="007C6A88" w:rsidRDefault="008E340E" w:rsidP="00483480">
            <w:pPr>
              <w:jc w:val="center"/>
              <w:rPr>
                <w:rFonts w:ascii="Arial" w:hAnsi="Arial" w:cs="Arial"/>
                <w:sz w:val="20"/>
                <w:szCs w:val="20"/>
              </w:rPr>
            </w:pPr>
          </w:p>
        </w:tc>
        <w:tc>
          <w:tcPr>
            <w:tcW w:w="4344" w:type="dxa"/>
          </w:tcPr>
          <w:p w14:paraId="53B7B7D5" w14:textId="77777777" w:rsidR="008F4D28" w:rsidRDefault="008F4D28" w:rsidP="001254BF">
            <w:pPr>
              <w:pStyle w:val="NoSpacing"/>
              <w:numPr>
                <w:ilvl w:val="0"/>
                <w:numId w:val="3"/>
              </w:numPr>
              <w:ind w:left="124" w:hanging="142"/>
              <w:rPr>
                <w:rFonts w:ascii="Arial" w:hAnsi="Arial" w:cs="Arial"/>
                <w:sz w:val="20"/>
                <w:szCs w:val="20"/>
              </w:rPr>
            </w:pPr>
            <w:r>
              <w:rPr>
                <w:rFonts w:ascii="Arial" w:hAnsi="Arial" w:cs="Arial"/>
                <w:sz w:val="20"/>
                <w:szCs w:val="20"/>
              </w:rPr>
              <w:t>Introduction to</w:t>
            </w:r>
            <w:r w:rsidRPr="00834257">
              <w:rPr>
                <w:rFonts w:ascii="Arial" w:hAnsi="Arial" w:cs="Arial"/>
                <w:sz w:val="20"/>
                <w:szCs w:val="20"/>
              </w:rPr>
              <w:t xml:space="preserve"> factors to consider when planning menus</w:t>
            </w:r>
            <w:r>
              <w:rPr>
                <w:rFonts w:ascii="Arial" w:hAnsi="Arial" w:cs="Arial"/>
                <w:sz w:val="20"/>
                <w:szCs w:val="20"/>
              </w:rPr>
              <w:t xml:space="preserve"> and menu design (dietary needs inc. specific dietary requirements such as allergy and intolerance, success factors, Seasonality both environmental and time of year e.g. Christmas, Easter, introduction to cost and profit)</w:t>
            </w:r>
          </w:p>
          <w:p w14:paraId="0871792E" w14:textId="03016156" w:rsidR="008F4D28" w:rsidRDefault="008F4D28" w:rsidP="001254BF">
            <w:pPr>
              <w:pStyle w:val="NoSpacing"/>
              <w:numPr>
                <w:ilvl w:val="0"/>
                <w:numId w:val="3"/>
              </w:numPr>
              <w:ind w:left="124" w:hanging="142"/>
              <w:rPr>
                <w:rFonts w:ascii="Arial" w:hAnsi="Arial" w:cs="Arial"/>
                <w:sz w:val="20"/>
                <w:szCs w:val="20"/>
              </w:rPr>
            </w:pPr>
            <w:r>
              <w:rPr>
                <w:rFonts w:ascii="Arial" w:hAnsi="Arial" w:cs="Arial"/>
                <w:sz w:val="20"/>
                <w:szCs w:val="20"/>
              </w:rPr>
              <w:t>Production planning and dovetailing</w:t>
            </w:r>
          </w:p>
          <w:p w14:paraId="30B6BE95" w14:textId="7120E0AF" w:rsidR="00D00A44" w:rsidRDefault="00D00A44" w:rsidP="001254BF">
            <w:pPr>
              <w:pStyle w:val="NoSpacing"/>
              <w:numPr>
                <w:ilvl w:val="0"/>
                <w:numId w:val="3"/>
              </w:numPr>
              <w:ind w:left="124" w:hanging="142"/>
              <w:rPr>
                <w:rFonts w:ascii="Arial" w:hAnsi="Arial" w:cs="Arial"/>
                <w:sz w:val="20"/>
                <w:szCs w:val="20"/>
              </w:rPr>
            </w:pPr>
            <w:r>
              <w:rPr>
                <w:rFonts w:ascii="Arial" w:hAnsi="Arial" w:cs="Arial"/>
                <w:sz w:val="20"/>
                <w:szCs w:val="20"/>
              </w:rPr>
              <w:t xml:space="preserve">Job roles and </w:t>
            </w:r>
            <w:r w:rsidR="0073283E">
              <w:rPr>
                <w:rFonts w:ascii="Arial" w:hAnsi="Arial" w:cs="Arial"/>
                <w:sz w:val="20"/>
                <w:szCs w:val="20"/>
              </w:rPr>
              <w:t>responsibilities</w:t>
            </w:r>
          </w:p>
          <w:p w14:paraId="66FFCABA" w14:textId="4CAC4827" w:rsidR="008A02EE" w:rsidRDefault="008A02EE" w:rsidP="001254BF">
            <w:pPr>
              <w:pStyle w:val="NoSpacing"/>
              <w:numPr>
                <w:ilvl w:val="0"/>
                <w:numId w:val="3"/>
              </w:numPr>
              <w:ind w:left="124" w:hanging="142"/>
              <w:rPr>
                <w:rFonts w:ascii="Arial" w:hAnsi="Arial" w:cs="Arial"/>
                <w:sz w:val="20"/>
                <w:szCs w:val="20"/>
              </w:rPr>
            </w:pPr>
            <w:r>
              <w:rPr>
                <w:rFonts w:ascii="Arial" w:hAnsi="Arial" w:cs="Arial"/>
                <w:sz w:val="20"/>
                <w:szCs w:val="20"/>
              </w:rPr>
              <w:t>Legislation, employment rights</w:t>
            </w:r>
          </w:p>
          <w:p w14:paraId="0858D0A5" w14:textId="29F0936A" w:rsidR="0052517F" w:rsidRDefault="0052517F" w:rsidP="001254BF">
            <w:pPr>
              <w:pStyle w:val="NoSpacing"/>
              <w:numPr>
                <w:ilvl w:val="0"/>
                <w:numId w:val="3"/>
              </w:numPr>
              <w:ind w:left="124" w:hanging="142"/>
              <w:rPr>
                <w:rFonts w:ascii="Arial" w:hAnsi="Arial" w:cs="Arial"/>
                <w:sz w:val="20"/>
                <w:szCs w:val="20"/>
              </w:rPr>
            </w:pPr>
            <w:r>
              <w:rPr>
                <w:rFonts w:ascii="Arial" w:hAnsi="Arial" w:cs="Arial"/>
                <w:sz w:val="20"/>
                <w:szCs w:val="20"/>
              </w:rPr>
              <w:t>Health and safety legislation</w:t>
            </w:r>
          </w:p>
          <w:p w14:paraId="04428E77" w14:textId="77777777" w:rsidR="008F4D28" w:rsidRPr="008875EA" w:rsidRDefault="008F4D28" w:rsidP="001254BF">
            <w:pPr>
              <w:pStyle w:val="NoSpacing"/>
              <w:numPr>
                <w:ilvl w:val="0"/>
                <w:numId w:val="3"/>
              </w:numPr>
              <w:ind w:left="124" w:hanging="142"/>
              <w:rPr>
                <w:rFonts w:ascii="Arial" w:hAnsi="Arial" w:cs="Arial"/>
                <w:sz w:val="20"/>
                <w:szCs w:val="20"/>
              </w:rPr>
            </w:pPr>
            <w:r>
              <w:rPr>
                <w:rFonts w:ascii="Arial" w:hAnsi="Arial" w:cs="Arial"/>
                <w:sz w:val="20"/>
                <w:szCs w:val="20"/>
              </w:rPr>
              <w:t xml:space="preserve">Practical outcomes to be increasingly complex with focus on dove tail planning. Students will make a ‘free choice’ practical to match outcomes of individual response to mini assignments. </w:t>
            </w:r>
          </w:p>
          <w:p w14:paraId="69CEDFB3" w14:textId="7A9AE084" w:rsidR="008F4D28" w:rsidRPr="008875EA" w:rsidRDefault="008F4D28" w:rsidP="0052517F">
            <w:pPr>
              <w:pStyle w:val="NoSpacing"/>
              <w:ind w:left="124"/>
              <w:rPr>
                <w:rFonts w:ascii="Arial" w:hAnsi="Arial" w:cs="Arial"/>
                <w:sz w:val="20"/>
                <w:szCs w:val="20"/>
              </w:rPr>
            </w:pPr>
            <w:r>
              <w:rPr>
                <w:rFonts w:ascii="Arial" w:hAnsi="Arial" w:cs="Arial"/>
                <w:color w:val="00B050"/>
                <w:sz w:val="20"/>
                <w:szCs w:val="20"/>
              </w:rPr>
              <w:t xml:space="preserve">fish cakes, Stuffed chicken (chicken butchery) </w:t>
            </w:r>
            <w:r w:rsidR="00880258">
              <w:rPr>
                <w:rFonts w:ascii="Arial" w:hAnsi="Arial" w:cs="Arial"/>
                <w:color w:val="00B050"/>
                <w:sz w:val="20"/>
                <w:szCs w:val="20"/>
              </w:rPr>
              <w:t>R</w:t>
            </w:r>
            <w:r w:rsidR="00880258" w:rsidRPr="00D477CB">
              <w:rPr>
                <w:rFonts w:ascii="Arial" w:hAnsi="Arial" w:cs="Arial"/>
                <w:color w:val="00B050"/>
                <w:sz w:val="20"/>
                <w:szCs w:val="20"/>
              </w:rPr>
              <w:t>ough puff/flaky pastry</w:t>
            </w:r>
            <w:r w:rsidR="000A0054">
              <w:rPr>
                <w:rFonts w:ascii="Arial" w:hAnsi="Arial" w:cs="Arial"/>
                <w:color w:val="00B050"/>
                <w:sz w:val="20"/>
                <w:szCs w:val="20"/>
              </w:rPr>
              <w:t>.</w:t>
            </w:r>
            <w:r w:rsidR="00880258" w:rsidRPr="00D477CB">
              <w:rPr>
                <w:rFonts w:ascii="Arial" w:hAnsi="Arial" w:cs="Arial"/>
                <w:color w:val="00B050"/>
                <w:sz w:val="20"/>
                <w:szCs w:val="20"/>
              </w:rPr>
              <w:t xml:space="preserve"> </w:t>
            </w:r>
            <w:r w:rsidR="001254BF" w:rsidRPr="00D477CB">
              <w:rPr>
                <w:rFonts w:ascii="Arial" w:hAnsi="Arial" w:cs="Arial"/>
                <w:color w:val="00B050"/>
                <w:sz w:val="20"/>
                <w:szCs w:val="20"/>
              </w:rPr>
              <w:t>Portion Chicken</w:t>
            </w:r>
            <w:r w:rsidR="00903295">
              <w:rPr>
                <w:rFonts w:ascii="Arial" w:hAnsi="Arial" w:cs="Arial"/>
                <w:color w:val="00B050"/>
                <w:sz w:val="20"/>
                <w:szCs w:val="20"/>
              </w:rPr>
              <w:t xml:space="preserve"> -</w:t>
            </w:r>
            <w:r w:rsidR="001254BF" w:rsidRPr="00D477CB">
              <w:rPr>
                <w:rFonts w:ascii="Arial" w:hAnsi="Arial" w:cs="Arial"/>
                <w:color w:val="00B050"/>
                <w:sz w:val="20"/>
                <w:szCs w:val="20"/>
              </w:rPr>
              <w:t xml:space="preserve"> Chicken Chasseur, Chicken Kiev</w:t>
            </w:r>
            <w:r w:rsidR="0052517F">
              <w:rPr>
                <w:rFonts w:ascii="Arial" w:hAnsi="Arial" w:cs="Arial"/>
                <w:color w:val="00B050"/>
                <w:sz w:val="20"/>
                <w:szCs w:val="20"/>
              </w:rPr>
              <w:t>,</w:t>
            </w:r>
            <w:r>
              <w:rPr>
                <w:rFonts w:ascii="Arial" w:hAnsi="Arial" w:cs="Arial"/>
                <w:color w:val="00B050"/>
                <w:sz w:val="20"/>
                <w:szCs w:val="20"/>
              </w:rPr>
              <w:t xml:space="preserve"> </w:t>
            </w:r>
            <w:r w:rsidR="001254BF" w:rsidRPr="00D477CB">
              <w:rPr>
                <w:rFonts w:ascii="Arial" w:hAnsi="Arial" w:cs="Arial"/>
                <w:color w:val="00B050"/>
                <w:sz w:val="20"/>
                <w:szCs w:val="20"/>
              </w:rPr>
              <w:t xml:space="preserve">skills test carbonara and </w:t>
            </w:r>
            <w:r w:rsidR="00CE7B7F">
              <w:rPr>
                <w:rFonts w:ascii="Arial" w:hAnsi="Arial" w:cs="Arial"/>
                <w:color w:val="00B050"/>
                <w:sz w:val="20"/>
                <w:szCs w:val="20"/>
              </w:rPr>
              <w:t>chosen bread side dish.</w:t>
            </w:r>
          </w:p>
          <w:p w14:paraId="27306293" w14:textId="77777777" w:rsidR="008F4D28" w:rsidRDefault="008F4D28" w:rsidP="008F4D28">
            <w:pPr>
              <w:pStyle w:val="NoSpacing"/>
              <w:ind w:left="110"/>
              <w:rPr>
                <w:rFonts w:ascii="Arial" w:hAnsi="Arial" w:cs="Arial"/>
                <w:b/>
                <w:sz w:val="20"/>
                <w:szCs w:val="20"/>
              </w:rPr>
            </w:pPr>
            <w:r>
              <w:rPr>
                <w:rFonts w:ascii="Arial" w:hAnsi="Arial" w:cs="Arial"/>
                <w:b/>
                <w:sz w:val="20"/>
                <w:szCs w:val="20"/>
              </w:rPr>
              <w:t>HW:</w:t>
            </w:r>
          </w:p>
          <w:p w14:paraId="06427BEB" w14:textId="57FB43D9" w:rsidR="008F4D28" w:rsidRDefault="004468C0" w:rsidP="008F4D28">
            <w:pPr>
              <w:pStyle w:val="NoSpacing"/>
              <w:ind w:left="110" w:hanging="110"/>
              <w:rPr>
                <w:rFonts w:ascii="Arial" w:hAnsi="Arial" w:cs="Arial"/>
                <w:sz w:val="20"/>
                <w:szCs w:val="20"/>
              </w:rPr>
            </w:pPr>
            <w:r>
              <w:rPr>
                <w:rFonts w:ascii="Arial" w:hAnsi="Arial" w:cs="Arial"/>
                <w:sz w:val="20"/>
                <w:szCs w:val="20"/>
              </w:rPr>
              <w:t>Boost Knowledge checks (online)</w:t>
            </w:r>
            <w:r w:rsidR="008F4D28">
              <w:rPr>
                <w:rFonts w:ascii="Arial" w:hAnsi="Arial" w:cs="Arial"/>
                <w:sz w:val="20"/>
                <w:szCs w:val="20"/>
              </w:rPr>
              <w:t xml:space="preserve">: causes of ill health, </w:t>
            </w:r>
            <w:r w:rsidR="0052517F">
              <w:rPr>
                <w:rFonts w:ascii="Arial" w:hAnsi="Arial" w:cs="Arial"/>
                <w:sz w:val="20"/>
                <w:szCs w:val="20"/>
              </w:rPr>
              <w:t>legislation.</w:t>
            </w:r>
          </w:p>
          <w:p w14:paraId="3F98AA08" w14:textId="1AF312E0" w:rsidR="008F4D28" w:rsidRDefault="008F4D28" w:rsidP="008F4D28">
            <w:pPr>
              <w:pStyle w:val="NoSpacing"/>
              <w:ind w:hanging="32"/>
              <w:rPr>
                <w:rFonts w:ascii="Arial" w:hAnsi="Arial" w:cs="Arial"/>
                <w:sz w:val="20"/>
                <w:szCs w:val="20"/>
              </w:rPr>
            </w:pPr>
            <w:r>
              <w:rPr>
                <w:rFonts w:ascii="Arial" w:hAnsi="Arial" w:cs="Arial"/>
                <w:sz w:val="20"/>
                <w:szCs w:val="20"/>
              </w:rPr>
              <w:t xml:space="preserve">Research task: local producers – what is available? Carried out as an extended project  - opportunity for primary research through visits. </w:t>
            </w:r>
            <w:r w:rsidR="0052517F">
              <w:rPr>
                <w:rFonts w:ascii="Arial" w:hAnsi="Arial" w:cs="Arial"/>
                <w:sz w:val="20"/>
                <w:szCs w:val="20"/>
              </w:rPr>
              <w:t>Evaluation</w:t>
            </w:r>
          </w:p>
          <w:p w14:paraId="0E9870A4" w14:textId="07E71591" w:rsidR="008F4D28" w:rsidRDefault="00B53793" w:rsidP="008F4D28">
            <w:pPr>
              <w:pStyle w:val="NoSpacing"/>
              <w:rPr>
                <w:rFonts w:ascii="Arial" w:hAnsi="Arial" w:cs="Arial"/>
                <w:sz w:val="20"/>
                <w:szCs w:val="20"/>
              </w:rPr>
            </w:pPr>
            <w:r>
              <w:rPr>
                <w:rFonts w:ascii="Arial" w:hAnsi="Arial" w:cs="Arial"/>
                <w:sz w:val="20"/>
                <w:szCs w:val="20"/>
              </w:rPr>
              <w:t xml:space="preserve">Adding to </w:t>
            </w:r>
            <w:r w:rsidR="008F4D28">
              <w:rPr>
                <w:rFonts w:ascii="Arial" w:hAnsi="Arial" w:cs="Arial"/>
                <w:sz w:val="20"/>
                <w:szCs w:val="20"/>
              </w:rPr>
              <w:t>Recipe book</w:t>
            </w:r>
            <w:r>
              <w:rPr>
                <w:rFonts w:ascii="Arial" w:hAnsi="Arial" w:cs="Arial"/>
                <w:sz w:val="20"/>
                <w:szCs w:val="20"/>
              </w:rPr>
              <w:t>.</w:t>
            </w:r>
          </w:p>
          <w:p w14:paraId="516B7676" w14:textId="77777777" w:rsidR="001A7315" w:rsidRDefault="001A7315" w:rsidP="008F4D28">
            <w:pPr>
              <w:pStyle w:val="NoSpacing"/>
              <w:rPr>
                <w:rFonts w:ascii="Arial" w:hAnsi="Arial" w:cs="Arial"/>
                <w:sz w:val="20"/>
                <w:szCs w:val="20"/>
              </w:rPr>
            </w:pPr>
          </w:p>
          <w:p w14:paraId="371F9A80" w14:textId="3FF5D435" w:rsidR="008E340E" w:rsidRPr="001254BF" w:rsidRDefault="001254BF" w:rsidP="00483480">
            <w:pPr>
              <w:rPr>
                <w:rFonts w:ascii="Arial" w:hAnsi="Arial" w:cs="Arial"/>
                <w:b/>
                <w:sz w:val="20"/>
              </w:rPr>
            </w:pPr>
            <w:r>
              <w:rPr>
                <w:rFonts w:ascii="Arial" w:hAnsi="Arial" w:cs="Arial"/>
                <w:b/>
                <w:sz w:val="20"/>
              </w:rPr>
              <w:t>Ethos and Vision</w:t>
            </w:r>
          </w:p>
          <w:p w14:paraId="4148D4DD" w14:textId="5276E416" w:rsidR="001254BF" w:rsidRPr="007C6A88" w:rsidRDefault="001254BF" w:rsidP="00483480">
            <w:pPr>
              <w:rPr>
                <w:rFonts w:ascii="Arial" w:hAnsi="Arial" w:cs="Arial"/>
                <w:sz w:val="20"/>
                <w:szCs w:val="20"/>
              </w:rPr>
            </w:pPr>
            <w:r>
              <w:rPr>
                <w:rFonts w:ascii="Arial" w:hAnsi="Arial" w:cs="Arial"/>
                <w:sz w:val="20"/>
                <w:szCs w:val="20"/>
              </w:rPr>
              <w:t>Develop understanding of the needs of others in terms of diet including cultural beliefs. Students gain understanding of choices they can make as consumers</w:t>
            </w:r>
          </w:p>
        </w:tc>
        <w:tc>
          <w:tcPr>
            <w:tcW w:w="1418" w:type="dxa"/>
          </w:tcPr>
          <w:p w14:paraId="221B0A5D" w14:textId="73881C1B" w:rsidR="008E340E" w:rsidRPr="007C6A88" w:rsidRDefault="005E6718" w:rsidP="00483480">
            <w:pPr>
              <w:rPr>
                <w:rFonts w:ascii="Arial" w:hAnsi="Arial" w:cs="Arial"/>
                <w:sz w:val="20"/>
                <w:szCs w:val="20"/>
              </w:rPr>
            </w:pPr>
            <w:r>
              <w:rPr>
                <w:rFonts w:ascii="Arial" w:hAnsi="Arial" w:cs="Arial"/>
                <w:sz w:val="20"/>
                <w:szCs w:val="20"/>
              </w:rPr>
              <w:t>Visits to local producers for independent study task</w:t>
            </w:r>
          </w:p>
        </w:tc>
        <w:tc>
          <w:tcPr>
            <w:tcW w:w="1134" w:type="dxa"/>
          </w:tcPr>
          <w:p w14:paraId="199A0EB3" w14:textId="214406F9" w:rsidR="008E340E" w:rsidRPr="007C6A88" w:rsidRDefault="008E340E" w:rsidP="00483480">
            <w:pPr>
              <w:rPr>
                <w:rFonts w:ascii="Arial" w:hAnsi="Arial" w:cs="Arial"/>
                <w:b/>
                <w:sz w:val="20"/>
                <w:szCs w:val="20"/>
              </w:rPr>
            </w:pPr>
          </w:p>
        </w:tc>
        <w:tc>
          <w:tcPr>
            <w:tcW w:w="5103" w:type="dxa"/>
          </w:tcPr>
          <w:p w14:paraId="1504AC07" w14:textId="77777777" w:rsidR="008E340E" w:rsidRDefault="001254BF" w:rsidP="001254BF">
            <w:pPr>
              <w:pStyle w:val="ListParagraph"/>
              <w:numPr>
                <w:ilvl w:val="0"/>
                <w:numId w:val="4"/>
              </w:numPr>
              <w:ind w:left="311" w:hanging="311"/>
              <w:rPr>
                <w:rFonts w:ascii="Arial" w:hAnsi="Arial" w:cs="Arial"/>
                <w:sz w:val="20"/>
                <w:szCs w:val="20"/>
              </w:rPr>
            </w:pPr>
            <w:r w:rsidRPr="001254BF">
              <w:rPr>
                <w:rFonts w:ascii="Arial" w:hAnsi="Arial" w:cs="Arial"/>
                <w:sz w:val="20"/>
                <w:szCs w:val="20"/>
              </w:rPr>
              <w:t>Unit 1 revision according to assessment of needs.</w:t>
            </w:r>
          </w:p>
          <w:p w14:paraId="153DF55F" w14:textId="77777777" w:rsidR="00A827C4" w:rsidRDefault="00A827C4" w:rsidP="00E50B75">
            <w:pPr>
              <w:pStyle w:val="NoSpacing"/>
              <w:rPr>
                <w:rFonts w:ascii="Arial" w:hAnsi="Arial" w:cs="Arial"/>
                <w:b/>
                <w:sz w:val="20"/>
                <w:szCs w:val="20"/>
              </w:rPr>
            </w:pPr>
          </w:p>
          <w:p w14:paraId="6F483FD6" w14:textId="74E87784" w:rsidR="00E50B75" w:rsidRDefault="00E50B75" w:rsidP="00E50B75">
            <w:pPr>
              <w:pStyle w:val="NoSpacing"/>
              <w:rPr>
                <w:rFonts w:ascii="Arial" w:hAnsi="Arial" w:cs="Arial"/>
                <w:b/>
                <w:sz w:val="20"/>
                <w:szCs w:val="20"/>
              </w:rPr>
            </w:pPr>
            <w:r>
              <w:rPr>
                <w:rFonts w:ascii="Arial" w:hAnsi="Arial" w:cs="Arial"/>
                <w:b/>
                <w:sz w:val="20"/>
                <w:szCs w:val="20"/>
              </w:rPr>
              <w:t>HW:</w:t>
            </w:r>
          </w:p>
          <w:p w14:paraId="41C5F6E5" w14:textId="77777777" w:rsidR="00E50B75" w:rsidRDefault="00E50B75" w:rsidP="00E50B75">
            <w:pPr>
              <w:pStyle w:val="ListParagraph"/>
              <w:ind w:left="311" w:hanging="283"/>
              <w:rPr>
                <w:rFonts w:ascii="Arial" w:hAnsi="Arial" w:cs="Arial"/>
                <w:sz w:val="20"/>
                <w:szCs w:val="20"/>
              </w:rPr>
            </w:pPr>
            <w:r>
              <w:rPr>
                <w:rFonts w:ascii="Arial" w:hAnsi="Arial" w:cs="Arial"/>
                <w:sz w:val="20"/>
                <w:szCs w:val="20"/>
              </w:rPr>
              <w:t>Ongoing research to inform NEA</w:t>
            </w:r>
          </w:p>
          <w:p w14:paraId="629D764C" w14:textId="77777777" w:rsidR="00E50B75" w:rsidRDefault="00E50B75" w:rsidP="00E50B75">
            <w:pPr>
              <w:pStyle w:val="ListParagraph"/>
              <w:ind w:left="311" w:hanging="283"/>
              <w:rPr>
                <w:rFonts w:ascii="Arial" w:hAnsi="Arial" w:cs="Arial"/>
                <w:sz w:val="20"/>
                <w:szCs w:val="20"/>
              </w:rPr>
            </w:pPr>
            <w:r>
              <w:rPr>
                <w:rFonts w:ascii="Arial" w:hAnsi="Arial" w:cs="Arial"/>
                <w:sz w:val="20"/>
                <w:szCs w:val="20"/>
              </w:rPr>
              <w:t>Revision for unit 1</w:t>
            </w:r>
          </w:p>
          <w:p w14:paraId="2C185345" w14:textId="77777777" w:rsidR="00A827C4" w:rsidRDefault="00A827C4" w:rsidP="00E50B75">
            <w:pPr>
              <w:pStyle w:val="ListParagraph"/>
              <w:ind w:left="311" w:hanging="283"/>
              <w:rPr>
                <w:rFonts w:ascii="Arial" w:hAnsi="Arial" w:cs="Arial"/>
                <w:sz w:val="20"/>
                <w:szCs w:val="20"/>
              </w:rPr>
            </w:pPr>
          </w:p>
          <w:p w14:paraId="4DD029E9" w14:textId="77777777" w:rsidR="00E50B75" w:rsidRPr="001254BF" w:rsidRDefault="00E50B75" w:rsidP="00E50B75">
            <w:pPr>
              <w:rPr>
                <w:rFonts w:ascii="Arial" w:hAnsi="Arial" w:cs="Arial"/>
                <w:b/>
                <w:sz w:val="20"/>
              </w:rPr>
            </w:pPr>
            <w:r>
              <w:rPr>
                <w:rFonts w:ascii="Arial" w:hAnsi="Arial" w:cs="Arial"/>
                <w:b/>
                <w:sz w:val="20"/>
              </w:rPr>
              <w:t>Ethos and Vision</w:t>
            </w:r>
          </w:p>
          <w:p w14:paraId="026950BB" w14:textId="710113FA" w:rsidR="00E50B75" w:rsidRPr="001254BF" w:rsidRDefault="00E50B75" w:rsidP="00E50B75">
            <w:pPr>
              <w:pStyle w:val="ListParagraph"/>
              <w:numPr>
                <w:ilvl w:val="0"/>
                <w:numId w:val="4"/>
              </w:numPr>
              <w:ind w:left="311" w:hanging="311"/>
              <w:rPr>
                <w:rFonts w:ascii="Arial" w:hAnsi="Arial" w:cs="Arial"/>
                <w:sz w:val="20"/>
                <w:szCs w:val="20"/>
              </w:rPr>
            </w:pPr>
            <w:r>
              <w:rPr>
                <w:rFonts w:ascii="Arial" w:hAnsi="Arial" w:cs="Arial"/>
                <w:sz w:val="20"/>
                <w:szCs w:val="20"/>
              </w:rPr>
              <w:t>Completion of NEA to secure qualifications</w:t>
            </w:r>
          </w:p>
        </w:tc>
        <w:tc>
          <w:tcPr>
            <w:tcW w:w="1276" w:type="dxa"/>
          </w:tcPr>
          <w:p w14:paraId="1D4AB93A" w14:textId="0F795136" w:rsidR="008E340E" w:rsidRPr="007C6A88" w:rsidRDefault="00F1127D" w:rsidP="00A91A43">
            <w:pPr>
              <w:rPr>
                <w:rFonts w:ascii="Arial" w:hAnsi="Arial" w:cs="Arial"/>
                <w:sz w:val="20"/>
                <w:szCs w:val="20"/>
              </w:rPr>
            </w:pPr>
            <w:r>
              <w:rPr>
                <w:rFonts w:ascii="Arial" w:hAnsi="Arial" w:cs="Arial"/>
                <w:sz w:val="20"/>
                <w:szCs w:val="20"/>
              </w:rPr>
              <w:t>After school support with exam</w:t>
            </w:r>
          </w:p>
        </w:tc>
        <w:tc>
          <w:tcPr>
            <w:tcW w:w="1275" w:type="dxa"/>
          </w:tcPr>
          <w:p w14:paraId="1AF70E15" w14:textId="4B3194FB" w:rsidR="008E340E" w:rsidRPr="007C6A88" w:rsidRDefault="008E340E" w:rsidP="00483480">
            <w:pPr>
              <w:rPr>
                <w:rFonts w:ascii="Arial" w:hAnsi="Arial" w:cs="Arial"/>
                <w:bCs/>
                <w:sz w:val="20"/>
                <w:szCs w:val="20"/>
              </w:rPr>
            </w:pPr>
          </w:p>
        </w:tc>
      </w:tr>
    </w:tbl>
    <w:p w14:paraId="714C9D14" w14:textId="77777777" w:rsidR="00581ECD" w:rsidRDefault="00581ECD" w:rsidP="00C016A9">
      <w:pPr>
        <w:rPr>
          <w:rFonts w:ascii="Arial" w:hAnsi="Arial" w:cs="Arial"/>
          <w:sz w:val="20"/>
          <w:szCs w:val="20"/>
          <w:u w:val="single"/>
        </w:rPr>
      </w:pPr>
    </w:p>
    <w:p w14:paraId="709D14D2" w14:textId="77777777" w:rsidR="00A263CE" w:rsidRDefault="00A263CE" w:rsidP="00C016A9">
      <w:pPr>
        <w:rPr>
          <w:rFonts w:ascii="Arial" w:hAnsi="Arial" w:cs="Arial"/>
          <w:sz w:val="20"/>
          <w:szCs w:val="20"/>
          <w:u w:val="single"/>
        </w:rPr>
      </w:pPr>
    </w:p>
    <w:p w14:paraId="68E0BF31" w14:textId="2F7FA6B5" w:rsidR="00A263CE" w:rsidRDefault="00A263CE" w:rsidP="0052517F">
      <w:pPr>
        <w:pStyle w:val="NoSpacing"/>
        <w:ind w:left="265"/>
        <w:rPr>
          <w:rFonts w:ascii="Arial" w:hAnsi="Arial" w:cs="Arial"/>
          <w:sz w:val="20"/>
          <w:szCs w:val="20"/>
        </w:rPr>
      </w:pPr>
    </w:p>
    <w:p w14:paraId="62D6E374" w14:textId="77777777" w:rsidR="00A263CE" w:rsidRPr="007C6A88" w:rsidRDefault="00A263CE" w:rsidP="00C016A9">
      <w:pPr>
        <w:rPr>
          <w:rFonts w:ascii="Arial" w:hAnsi="Arial" w:cs="Arial"/>
          <w:sz w:val="20"/>
          <w:szCs w:val="20"/>
          <w:u w:val="single"/>
        </w:rPr>
      </w:pPr>
    </w:p>
    <w:sectPr w:rsidR="00A263CE" w:rsidRPr="007C6A88" w:rsidSect="0048348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10A11"/>
    <w:multiLevelType w:val="hybridMultilevel"/>
    <w:tmpl w:val="C37E4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763BD4"/>
    <w:multiLevelType w:val="hybridMultilevel"/>
    <w:tmpl w:val="0902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274285"/>
    <w:multiLevelType w:val="hybridMultilevel"/>
    <w:tmpl w:val="8528F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594705"/>
    <w:multiLevelType w:val="hybridMultilevel"/>
    <w:tmpl w:val="7876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B3256F"/>
    <w:multiLevelType w:val="hybridMultilevel"/>
    <w:tmpl w:val="B42CA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5718292">
    <w:abstractNumId w:val="0"/>
  </w:num>
  <w:num w:numId="2" w16cid:durableId="954143218">
    <w:abstractNumId w:val="4"/>
  </w:num>
  <w:num w:numId="3" w16cid:durableId="1622951916">
    <w:abstractNumId w:val="2"/>
  </w:num>
  <w:num w:numId="4" w16cid:durableId="1378318895">
    <w:abstractNumId w:val="3"/>
  </w:num>
  <w:num w:numId="5" w16cid:durableId="1954362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A9"/>
    <w:rsid w:val="00023825"/>
    <w:rsid w:val="00066EE0"/>
    <w:rsid w:val="00091416"/>
    <w:rsid w:val="00094F02"/>
    <w:rsid w:val="00097B2E"/>
    <w:rsid w:val="000A0054"/>
    <w:rsid w:val="001254BF"/>
    <w:rsid w:val="00132570"/>
    <w:rsid w:val="001A7315"/>
    <w:rsid w:val="001E21CE"/>
    <w:rsid w:val="001F6C21"/>
    <w:rsid w:val="002066F4"/>
    <w:rsid w:val="00216003"/>
    <w:rsid w:val="002347EE"/>
    <w:rsid w:val="00236126"/>
    <w:rsid w:val="00254634"/>
    <w:rsid w:val="002F2AD9"/>
    <w:rsid w:val="00325B0F"/>
    <w:rsid w:val="003262BB"/>
    <w:rsid w:val="003560FB"/>
    <w:rsid w:val="00382099"/>
    <w:rsid w:val="003A3FA9"/>
    <w:rsid w:val="003A7EF5"/>
    <w:rsid w:val="003D2797"/>
    <w:rsid w:val="003D56A3"/>
    <w:rsid w:val="003D687A"/>
    <w:rsid w:val="00422312"/>
    <w:rsid w:val="004468C0"/>
    <w:rsid w:val="00455031"/>
    <w:rsid w:val="00483480"/>
    <w:rsid w:val="004A040D"/>
    <w:rsid w:val="004B05DD"/>
    <w:rsid w:val="004C1005"/>
    <w:rsid w:val="004F7341"/>
    <w:rsid w:val="0052517F"/>
    <w:rsid w:val="00546AE2"/>
    <w:rsid w:val="005556F3"/>
    <w:rsid w:val="00581ECD"/>
    <w:rsid w:val="005E6718"/>
    <w:rsid w:val="00603D77"/>
    <w:rsid w:val="00614B9A"/>
    <w:rsid w:val="006C02A5"/>
    <w:rsid w:val="006C2DE3"/>
    <w:rsid w:val="006D2A19"/>
    <w:rsid w:val="00703025"/>
    <w:rsid w:val="00716279"/>
    <w:rsid w:val="0073283E"/>
    <w:rsid w:val="00736F99"/>
    <w:rsid w:val="007462CA"/>
    <w:rsid w:val="007A0B43"/>
    <w:rsid w:val="007A1A8B"/>
    <w:rsid w:val="007C6A88"/>
    <w:rsid w:val="007C6CB4"/>
    <w:rsid w:val="007E728E"/>
    <w:rsid w:val="00811154"/>
    <w:rsid w:val="00841CB5"/>
    <w:rsid w:val="00847922"/>
    <w:rsid w:val="0087657C"/>
    <w:rsid w:val="00880258"/>
    <w:rsid w:val="008A02EE"/>
    <w:rsid w:val="008E340E"/>
    <w:rsid w:val="008F4D28"/>
    <w:rsid w:val="00903295"/>
    <w:rsid w:val="00913A2B"/>
    <w:rsid w:val="00926EDC"/>
    <w:rsid w:val="00937ACD"/>
    <w:rsid w:val="009462B9"/>
    <w:rsid w:val="00960177"/>
    <w:rsid w:val="00986ABF"/>
    <w:rsid w:val="00A22517"/>
    <w:rsid w:val="00A263CE"/>
    <w:rsid w:val="00A46D6B"/>
    <w:rsid w:val="00A73ED8"/>
    <w:rsid w:val="00A827C4"/>
    <w:rsid w:val="00A86276"/>
    <w:rsid w:val="00A91A43"/>
    <w:rsid w:val="00AB04EF"/>
    <w:rsid w:val="00AB2E70"/>
    <w:rsid w:val="00B21326"/>
    <w:rsid w:val="00B50DF2"/>
    <w:rsid w:val="00B53793"/>
    <w:rsid w:val="00BB04DF"/>
    <w:rsid w:val="00C016A9"/>
    <w:rsid w:val="00C60970"/>
    <w:rsid w:val="00C85BAD"/>
    <w:rsid w:val="00C941B6"/>
    <w:rsid w:val="00CE7B7F"/>
    <w:rsid w:val="00CE7DBE"/>
    <w:rsid w:val="00D00A44"/>
    <w:rsid w:val="00D41330"/>
    <w:rsid w:val="00DF505B"/>
    <w:rsid w:val="00E50B75"/>
    <w:rsid w:val="00E86EF1"/>
    <w:rsid w:val="00E932DF"/>
    <w:rsid w:val="00EE6FBB"/>
    <w:rsid w:val="00F05576"/>
    <w:rsid w:val="00F1127D"/>
    <w:rsid w:val="00F20907"/>
    <w:rsid w:val="00F90D86"/>
    <w:rsid w:val="00FD0A27"/>
    <w:rsid w:val="00FE7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ABFFA"/>
  <w15:chartTrackingRefBased/>
  <w15:docId w15:val="{EDC97C14-294A-4989-A8D5-46FE7492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E340E"/>
    <w:pPr>
      <w:spacing w:after="0" w:line="240" w:lineRule="auto"/>
    </w:pPr>
  </w:style>
  <w:style w:type="paragraph" w:styleId="ListParagraph">
    <w:name w:val="List Paragraph"/>
    <w:basedOn w:val="Normal"/>
    <w:uiPriority w:val="34"/>
    <w:qFormat/>
    <w:rsid w:val="008E34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6E8DE7A80EA4CB21672221535FF36" ma:contentTypeVersion="35" ma:contentTypeDescription="Create a new document." ma:contentTypeScope="" ma:versionID="ae389ecefee2b36a164102934a5ce25f">
  <xsd:schema xmlns:xsd="http://www.w3.org/2001/XMLSchema" xmlns:xs="http://www.w3.org/2001/XMLSchema" xmlns:p="http://schemas.microsoft.com/office/2006/metadata/properties" xmlns:ns3="6ca81ef0-3d55-42b9-8dcb-153d9af925d9" xmlns:ns4="68e17461-1874-4a52-8572-5d5e8fb8343a" targetNamespace="http://schemas.microsoft.com/office/2006/metadata/properties" ma:root="true" ma:fieldsID="07f2a223e0a5bc5b61e24a8b78ed8fc2" ns3:_="" ns4:_="">
    <xsd:import namespace="6ca81ef0-3d55-42b9-8dcb-153d9af925d9"/>
    <xsd:import namespace="68e17461-1874-4a52-8572-5d5e8fb834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81ef0-3d55-42b9-8dcb-153d9af92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e17461-1874-4a52-8572-5d5e8fb834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bookType xmlns="6ca81ef0-3d55-42b9-8dcb-153d9af925d9" xsi:nil="true"/>
    <Students xmlns="6ca81ef0-3d55-42b9-8dcb-153d9af925d9">
      <UserInfo>
        <DisplayName/>
        <AccountId xsi:nil="true"/>
        <AccountType/>
      </UserInfo>
    </Students>
    <Templates xmlns="6ca81ef0-3d55-42b9-8dcb-153d9af925d9" xsi:nil="true"/>
    <AppVersion xmlns="6ca81ef0-3d55-42b9-8dcb-153d9af925d9" xsi:nil="true"/>
    <IsNotebookLocked xmlns="6ca81ef0-3d55-42b9-8dcb-153d9af925d9" xsi:nil="true"/>
    <Teachers xmlns="6ca81ef0-3d55-42b9-8dcb-153d9af925d9">
      <UserInfo>
        <DisplayName/>
        <AccountId xsi:nil="true"/>
        <AccountType/>
      </UserInfo>
    </Teachers>
    <Student_Groups xmlns="6ca81ef0-3d55-42b9-8dcb-153d9af925d9">
      <UserInfo>
        <DisplayName/>
        <AccountId xsi:nil="true"/>
        <AccountType/>
      </UserInfo>
    </Student_Groups>
    <Self_Registration_Enabled xmlns="6ca81ef0-3d55-42b9-8dcb-153d9af925d9" xsi:nil="true"/>
    <Is_Collaboration_Space_Locked xmlns="6ca81ef0-3d55-42b9-8dcb-153d9af925d9" xsi:nil="true"/>
    <LMS_Mappings xmlns="6ca81ef0-3d55-42b9-8dcb-153d9af925d9" xsi:nil="true"/>
    <Invited_Students xmlns="6ca81ef0-3d55-42b9-8dcb-153d9af925d9" xsi:nil="true"/>
    <Math_Settings xmlns="6ca81ef0-3d55-42b9-8dcb-153d9af925d9" xsi:nil="true"/>
    <DefaultSectionNames xmlns="6ca81ef0-3d55-42b9-8dcb-153d9af925d9" xsi:nil="true"/>
    <TeamsChannelId xmlns="6ca81ef0-3d55-42b9-8dcb-153d9af925d9" xsi:nil="true"/>
    <FolderType xmlns="6ca81ef0-3d55-42b9-8dcb-153d9af925d9" xsi:nil="true"/>
    <Distribution_Groups xmlns="6ca81ef0-3d55-42b9-8dcb-153d9af925d9" xsi:nil="true"/>
    <Has_Teacher_Only_SectionGroup xmlns="6ca81ef0-3d55-42b9-8dcb-153d9af925d9" xsi:nil="true"/>
    <Teams_Channel_Section_Location xmlns="6ca81ef0-3d55-42b9-8dcb-153d9af925d9" xsi:nil="true"/>
    <Invited_Teachers xmlns="6ca81ef0-3d55-42b9-8dcb-153d9af925d9" xsi:nil="true"/>
    <CultureName xmlns="6ca81ef0-3d55-42b9-8dcb-153d9af925d9" xsi:nil="true"/>
    <Owner xmlns="6ca81ef0-3d55-42b9-8dcb-153d9af925d9">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737C6-F0E0-4367-AD6A-F194CEC05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81ef0-3d55-42b9-8dcb-153d9af925d9"/>
    <ds:schemaRef ds:uri="68e17461-1874-4a52-8572-5d5e8fb8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C42CE8-C88E-4C13-B053-CBE0F2E6B96D}">
  <ds:schemaRefs>
    <ds:schemaRef ds:uri="http://schemas.microsoft.com/office/2006/metadata/properties"/>
    <ds:schemaRef ds:uri="http://schemas.microsoft.com/office/infopath/2007/PartnerControls"/>
    <ds:schemaRef ds:uri="6ca81ef0-3d55-42b9-8dcb-153d9af925d9"/>
  </ds:schemaRefs>
</ds:datastoreItem>
</file>

<file path=customXml/itemProps3.xml><?xml version="1.0" encoding="utf-8"?>
<ds:datastoreItem xmlns:ds="http://schemas.openxmlformats.org/officeDocument/2006/customXml" ds:itemID="{DB97072C-B45B-482B-8298-E922368D3D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4637</Characters>
  <Application>Microsoft Office Word</Application>
  <DocSecurity>0</DocSecurity>
  <Lines>220</Lines>
  <Paragraphs>118</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M Phillips</dc:creator>
  <cp:keywords/>
  <dc:description/>
  <cp:lastModifiedBy>Mrs S Bayliss</cp:lastModifiedBy>
  <cp:revision>2</cp:revision>
  <cp:lastPrinted>2022-07-06T08:47:00Z</cp:lastPrinted>
  <dcterms:created xsi:type="dcterms:W3CDTF">2024-09-24T08:26:00Z</dcterms:created>
  <dcterms:modified xsi:type="dcterms:W3CDTF">2024-09-24T08:26:00Z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0x01010052F6E8DE7A80EA4CB21672221535FF36</vt:lpwstr>
  </property>
  <property fmtid="{D5CDD505-2E9C-101B-9397-08002B2CF9AE}" pid="3" name="GrammarlyDocumentId">
    <vt:lpwstr>82d2633c5be3167902d5a363b4054d6c8d9d699d48f38a1919a713f271570f23</vt:lpwstr>
  </property>
</Properties>
</file>